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BE944A" w14:textId="77777777" w:rsidR="009A23B6" w:rsidRDefault="009A23B6" w:rsidP="00F24AAF">
      <w:pPr>
        <w:ind w:right="-7"/>
        <w:jc w:val="center"/>
        <w:rPr>
          <w:rFonts w:ascii="Arial" w:hAnsi="Arial" w:cs="Arial"/>
          <w:color w:val="000000" w:themeColor="text1"/>
          <w:sz w:val="18"/>
          <w:szCs w:val="18"/>
        </w:rPr>
      </w:pPr>
    </w:p>
    <w:p w14:paraId="18A0B677" w14:textId="45999A3B" w:rsidR="003212BF" w:rsidRPr="00E62215" w:rsidRDefault="00546C7C" w:rsidP="002928B9">
      <w:pPr>
        <w:ind w:right="-7"/>
        <w:jc w:val="center"/>
        <w:rPr>
          <w:rFonts w:ascii="Arial" w:hAnsi="Arial" w:cs="Arial"/>
          <w:color w:val="000000" w:themeColor="text1"/>
          <w:sz w:val="22"/>
          <w:szCs w:val="22"/>
        </w:rPr>
      </w:pPr>
      <w:r w:rsidRPr="00E62215">
        <w:rPr>
          <w:rFonts w:ascii="Arial" w:hAnsi="Arial" w:cs="Arial"/>
          <w:color w:val="000000" w:themeColor="text1"/>
          <w:sz w:val="22"/>
          <w:szCs w:val="22"/>
        </w:rPr>
        <w:t>Comunicato stampa</w:t>
      </w:r>
    </w:p>
    <w:p w14:paraId="5D8DE02F" w14:textId="77777777" w:rsidR="00F24AAF" w:rsidRPr="00E62215" w:rsidRDefault="00F24AAF" w:rsidP="002928B9">
      <w:pPr>
        <w:ind w:right="-7"/>
        <w:rPr>
          <w:rFonts w:ascii="Arial" w:hAnsi="Arial" w:cs="Arial"/>
          <w:sz w:val="22"/>
          <w:szCs w:val="22"/>
        </w:rPr>
      </w:pPr>
    </w:p>
    <w:p w14:paraId="4A42063F" w14:textId="69723EF7" w:rsidR="00BE593F" w:rsidRPr="00E62215" w:rsidRDefault="002928B9" w:rsidP="002928B9">
      <w:pPr>
        <w:ind w:right="-7"/>
        <w:jc w:val="center"/>
        <w:rPr>
          <w:rFonts w:ascii="Arial" w:hAnsi="Arial" w:cs="Arial"/>
          <w:b/>
          <w:bCs/>
          <w:sz w:val="22"/>
          <w:szCs w:val="22"/>
        </w:rPr>
      </w:pPr>
      <w:r>
        <w:rPr>
          <w:rFonts w:ascii="Arial" w:hAnsi="Arial" w:cs="Arial"/>
          <w:b/>
          <w:bCs/>
          <w:sz w:val="22"/>
          <w:szCs w:val="22"/>
        </w:rPr>
        <w:t xml:space="preserve">ACQUE METEORICHE, </w:t>
      </w:r>
      <w:r w:rsidR="00E62215" w:rsidRPr="00E62215">
        <w:rPr>
          <w:rFonts w:ascii="Arial" w:hAnsi="Arial" w:cs="Arial"/>
          <w:b/>
          <w:bCs/>
          <w:sz w:val="22"/>
          <w:szCs w:val="22"/>
        </w:rPr>
        <w:t xml:space="preserve">CONCLUSI IN ANTICIPO SUI TEMPI GLI INTERVENTI DI UNICA RETI IN </w:t>
      </w:r>
      <w:r w:rsidR="00E62215" w:rsidRPr="00DA17EF">
        <w:rPr>
          <w:rFonts w:ascii="Arial" w:hAnsi="Arial" w:cs="Arial"/>
          <w:b/>
          <w:bCs/>
          <w:color w:val="000000" w:themeColor="text1"/>
          <w:sz w:val="22"/>
          <w:szCs w:val="22"/>
        </w:rPr>
        <w:t xml:space="preserve">PROVINCIA. </w:t>
      </w:r>
      <w:r w:rsidR="00623F9E">
        <w:rPr>
          <w:rFonts w:ascii="Arial" w:hAnsi="Arial" w:cs="Arial"/>
          <w:b/>
          <w:bCs/>
          <w:color w:val="000000" w:themeColor="text1"/>
          <w:sz w:val="22"/>
          <w:szCs w:val="22"/>
        </w:rPr>
        <w:t xml:space="preserve">INTERESSATO OLTRE UN CHILOMETRO </w:t>
      </w:r>
      <w:r w:rsidR="00E62215" w:rsidRPr="00DA17EF">
        <w:rPr>
          <w:rFonts w:ascii="Arial" w:hAnsi="Arial" w:cs="Arial"/>
          <w:b/>
          <w:bCs/>
          <w:color w:val="000000" w:themeColor="text1"/>
          <w:sz w:val="22"/>
          <w:szCs w:val="22"/>
        </w:rPr>
        <w:t xml:space="preserve">DI </w:t>
      </w:r>
      <w:r w:rsidR="00867375">
        <w:rPr>
          <w:rFonts w:ascii="Arial" w:hAnsi="Arial" w:cs="Arial"/>
          <w:b/>
          <w:bCs/>
          <w:sz w:val="22"/>
          <w:szCs w:val="22"/>
        </w:rPr>
        <w:t>CONDOTTE</w:t>
      </w:r>
      <w:r w:rsidR="00E62215" w:rsidRPr="00E62215">
        <w:rPr>
          <w:rFonts w:ascii="Arial" w:hAnsi="Arial" w:cs="Arial"/>
          <w:b/>
          <w:bCs/>
          <w:sz w:val="22"/>
          <w:szCs w:val="22"/>
        </w:rPr>
        <w:t>.</w:t>
      </w:r>
    </w:p>
    <w:p w14:paraId="498154B8" w14:textId="77777777" w:rsidR="00B66F7F" w:rsidRPr="00E62215" w:rsidRDefault="00B66F7F" w:rsidP="002928B9">
      <w:pPr>
        <w:ind w:right="-7"/>
        <w:jc w:val="center"/>
        <w:rPr>
          <w:rFonts w:ascii="Arial" w:hAnsi="Arial" w:cs="Arial"/>
          <w:b/>
          <w:bCs/>
          <w:sz w:val="22"/>
          <w:szCs w:val="22"/>
        </w:rPr>
      </w:pPr>
    </w:p>
    <w:p w14:paraId="71163D65" w14:textId="2D5D576A" w:rsidR="00E62215" w:rsidRPr="00E62215" w:rsidRDefault="00C02D49" w:rsidP="002928B9">
      <w:pPr>
        <w:ind w:right="-7"/>
        <w:jc w:val="center"/>
        <w:rPr>
          <w:rFonts w:ascii="Arial" w:eastAsia="Times New Roman" w:hAnsi="Arial" w:cs="Arial"/>
          <w:i/>
          <w:iCs/>
          <w:sz w:val="22"/>
          <w:szCs w:val="22"/>
          <w:lang w:eastAsia="it-IT"/>
        </w:rPr>
      </w:pPr>
      <w:r>
        <w:rPr>
          <w:rFonts w:ascii="Arial" w:eastAsia="Times New Roman" w:hAnsi="Arial" w:cs="Arial"/>
          <w:i/>
          <w:iCs/>
          <w:sz w:val="22"/>
          <w:szCs w:val="22"/>
          <w:lang w:eastAsia="it-IT"/>
        </w:rPr>
        <w:t>I lavori</w:t>
      </w:r>
      <w:r w:rsidR="00E62215">
        <w:rPr>
          <w:rFonts w:ascii="Arial" w:eastAsia="Times New Roman" w:hAnsi="Arial" w:cs="Arial"/>
          <w:i/>
          <w:iCs/>
          <w:sz w:val="22"/>
          <w:szCs w:val="22"/>
          <w:lang w:eastAsia="it-IT"/>
        </w:rPr>
        <w:t xml:space="preserve">, </w:t>
      </w:r>
      <w:r w:rsidR="00E62215" w:rsidRPr="00F46783">
        <w:rPr>
          <w:rFonts w:ascii="Arial" w:eastAsia="Times New Roman" w:hAnsi="Arial" w:cs="Arial"/>
          <w:i/>
          <w:iCs/>
          <w:color w:val="000000" w:themeColor="text1"/>
          <w:sz w:val="22"/>
          <w:szCs w:val="22"/>
          <w:lang w:eastAsia="it-IT"/>
        </w:rPr>
        <w:t>del valore complessivo di circa 3,5 milioni di euro e interamente finanziati dal PNRR</w:t>
      </w:r>
      <w:r w:rsidR="006A00F7" w:rsidRPr="00F46783">
        <w:rPr>
          <w:rFonts w:ascii="Arial" w:eastAsia="Times New Roman" w:hAnsi="Arial" w:cs="Arial"/>
          <w:i/>
          <w:iCs/>
          <w:color w:val="000000" w:themeColor="text1"/>
          <w:sz w:val="22"/>
          <w:szCs w:val="22"/>
          <w:lang w:eastAsia="it-IT"/>
        </w:rPr>
        <w:t xml:space="preserve"> e </w:t>
      </w:r>
      <w:r w:rsidR="00B263EE" w:rsidRPr="00F46783">
        <w:rPr>
          <w:rFonts w:ascii="Arial" w:eastAsia="Times New Roman" w:hAnsi="Arial" w:cs="Arial"/>
          <w:i/>
          <w:iCs/>
          <w:color w:val="000000" w:themeColor="text1"/>
          <w:sz w:val="22"/>
          <w:szCs w:val="22"/>
          <w:lang w:eastAsia="it-IT"/>
        </w:rPr>
        <w:t xml:space="preserve">dalla Struttura </w:t>
      </w:r>
      <w:r w:rsidR="000705A5" w:rsidRPr="00F46783">
        <w:rPr>
          <w:rFonts w:ascii="Arial" w:eastAsia="Times New Roman" w:hAnsi="Arial" w:cs="Arial"/>
          <w:i/>
          <w:iCs/>
          <w:color w:val="000000" w:themeColor="text1"/>
          <w:sz w:val="22"/>
          <w:szCs w:val="22"/>
          <w:lang w:eastAsia="it-IT"/>
        </w:rPr>
        <w:t>c</w:t>
      </w:r>
      <w:r w:rsidR="00B263EE" w:rsidRPr="00F46783">
        <w:rPr>
          <w:rFonts w:ascii="Arial" w:eastAsia="Times New Roman" w:hAnsi="Arial" w:cs="Arial"/>
          <w:i/>
          <w:iCs/>
          <w:color w:val="000000" w:themeColor="text1"/>
          <w:sz w:val="22"/>
          <w:szCs w:val="22"/>
          <w:lang w:eastAsia="it-IT"/>
        </w:rPr>
        <w:t>ommissariale per la ricostruzione post</w:t>
      </w:r>
      <w:r w:rsidR="000705A5" w:rsidRPr="00F46783">
        <w:rPr>
          <w:rFonts w:ascii="Arial" w:eastAsia="Times New Roman" w:hAnsi="Arial" w:cs="Arial"/>
          <w:i/>
          <w:iCs/>
          <w:color w:val="000000" w:themeColor="text1"/>
          <w:sz w:val="22"/>
          <w:szCs w:val="22"/>
          <w:lang w:eastAsia="it-IT"/>
        </w:rPr>
        <w:t>-</w:t>
      </w:r>
      <w:r w:rsidR="00B263EE" w:rsidRPr="00F46783">
        <w:rPr>
          <w:rFonts w:ascii="Arial" w:eastAsia="Times New Roman" w:hAnsi="Arial" w:cs="Arial"/>
          <w:i/>
          <w:iCs/>
          <w:color w:val="000000" w:themeColor="text1"/>
          <w:sz w:val="22"/>
          <w:szCs w:val="22"/>
          <w:lang w:eastAsia="it-IT"/>
        </w:rPr>
        <w:t>alluvione</w:t>
      </w:r>
      <w:r w:rsidR="00E62215" w:rsidRPr="00F46783">
        <w:rPr>
          <w:rFonts w:ascii="Arial" w:eastAsia="Times New Roman" w:hAnsi="Arial" w:cs="Arial"/>
          <w:i/>
          <w:iCs/>
          <w:color w:val="000000" w:themeColor="text1"/>
          <w:sz w:val="22"/>
          <w:szCs w:val="22"/>
          <w:lang w:eastAsia="it-IT"/>
        </w:rPr>
        <w:t xml:space="preserve">, </w:t>
      </w:r>
      <w:r w:rsidR="00BB63E3" w:rsidRPr="00F46783">
        <w:rPr>
          <w:rFonts w:ascii="Arial" w:eastAsia="Times New Roman" w:hAnsi="Arial" w:cs="Arial"/>
          <w:i/>
          <w:iCs/>
          <w:color w:val="000000" w:themeColor="text1"/>
          <w:sz w:val="22"/>
          <w:szCs w:val="22"/>
          <w:lang w:eastAsia="it-IT"/>
        </w:rPr>
        <w:t>garantiranno una maggiore sicurezza idraulica del territorio grazie al potenziamento e alla messa in sicurezza della rete</w:t>
      </w:r>
      <w:r w:rsidRPr="00F46783">
        <w:rPr>
          <w:rFonts w:ascii="Arial" w:eastAsia="Times New Roman" w:hAnsi="Arial" w:cs="Arial"/>
          <w:i/>
          <w:iCs/>
          <w:color w:val="000000" w:themeColor="text1"/>
          <w:sz w:val="22"/>
          <w:szCs w:val="22"/>
          <w:lang w:eastAsia="it-IT"/>
        </w:rPr>
        <w:t>.</w:t>
      </w:r>
    </w:p>
    <w:p w14:paraId="2770AACA" w14:textId="77777777" w:rsidR="001E70A6" w:rsidRPr="00E62215" w:rsidRDefault="001E70A6" w:rsidP="002928B9">
      <w:pPr>
        <w:ind w:right="-7"/>
        <w:jc w:val="center"/>
        <w:rPr>
          <w:rFonts w:ascii="Arial" w:eastAsia="Times New Roman" w:hAnsi="Arial" w:cs="Arial"/>
          <w:i/>
          <w:iCs/>
          <w:sz w:val="22"/>
          <w:szCs w:val="22"/>
          <w:lang w:eastAsia="it-IT"/>
        </w:rPr>
      </w:pPr>
    </w:p>
    <w:p w14:paraId="26236A31" w14:textId="77777777" w:rsidR="009A23B6" w:rsidRPr="008E39EE" w:rsidRDefault="009A23B6" w:rsidP="002928B9">
      <w:pPr>
        <w:ind w:right="-7"/>
        <w:jc w:val="both"/>
        <w:rPr>
          <w:rFonts w:ascii="Arial" w:hAnsi="Arial" w:cs="Arial"/>
          <w:color w:val="000000" w:themeColor="text1"/>
          <w:sz w:val="22"/>
          <w:szCs w:val="22"/>
        </w:rPr>
      </w:pPr>
    </w:p>
    <w:p w14:paraId="555C97BD" w14:textId="1E3A0C8F" w:rsidR="00EC687B" w:rsidRPr="00010893" w:rsidRDefault="003212BF" w:rsidP="002928B9">
      <w:pPr>
        <w:ind w:right="-7"/>
        <w:jc w:val="both"/>
        <w:rPr>
          <w:rFonts w:ascii="Arial" w:hAnsi="Arial" w:cs="Arial"/>
          <w:color w:val="000000" w:themeColor="text1"/>
          <w:sz w:val="20"/>
          <w:szCs w:val="20"/>
        </w:rPr>
      </w:pPr>
      <w:r w:rsidRPr="008E39EE">
        <w:rPr>
          <w:rFonts w:ascii="Arial" w:hAnsi="Arial" w:cs="Arial"/>
          <w:i/>
          <w:iCs/>
          <w:color w:val="000000" w:themeColor="text1"/>
          <w:sz w:val="20"/>
          <w:szCs w:val="20"/>
        </w:rPr>
        <w:t xml:space="preserve">Forlì, </w:t>
      </w:r>
      <w:r w:rsidR="00F46783" w:rsidRPr="008E39EE">
        <w:rPr>
          <w:rFonts w:ascii="Arial" w:hAnsi="Arial" w:cs="Arial"/>
          <w:i/>
          <w:iCs/>
          <w:color w:val="000000" w:themeColor="text1"/>
          <w:sz w:val="20"/>
          <w:szCs w:val="20"/>
        </w:rPr>
        <w:t>27</w:t>
      </w:r>
      <w:r w:rsidR="00910CAB" w:rsidRPr="008E39EE">
        <w:rPr>
          <w:rFonts w:ascii="Arial" w:hAnsi="Arial" w:cs="Arial"/>
          <w:i/>
          <w:iCs/>
          <w:color w:val="000000" w:themeColor="text1"/>
          <w:sz w:val="20"/>
          <w:szCs w:val="20"/>
        </w:rPr>
        <w:t xml:space="preserve"> luglio </w:t>
      </w:r>
      <w:r w:rsidR="00B84A32" w:rsidRPr="00E62215">
        <w:rPr>
          <w:rFonts w:ascii="Arial" w:hAnsi="Arial" w:cs="Arial"/>
          <w:i/>
          <w:iCs/>
          <w:color w:val="000000" w:themeColor="text1"/>
          <w:sz w:val="20"/>
          <w:szCs w:val="20"/>
        </w:rPr>
        <w:t>2026</w:t>
      </w:r>
      <w:r w:rsidR="006E496F" w:rsidRPr="00E62215">
        <w:rPr>
          <w:rFonts w:ascii="Arial" w:hAnsi="Arial" w:cs="Arial"/>
          <w:i/>
          <w:iCs/>
          <w:color w:val="000000" w:themeColor="text1"/>
          <w:sz w:val="20"/>
          <w:szCs w:val="20"/>
        </w:rPr>
        <w:t xml:space="preserve"> </w:t>
      </w:r>
      <w:r w:rsidRPr="00E62215">
        <w:rPr>
          <w:rFonts w:ascii="Arial" w:hAnsi="Arial" w:cs="Arial"/>
          <w:color w:val="000000" w:themeColor="text1"/>
          <w:sz w:val="20"/>
          <w:szCs w:val="20"/>
        </w:rPr>
        <w:t xml:space="preserve">– </w:t>
      </w:r>
      <w:r w:rsidR="00C02D49">
        <w:rPr>
          <w:rFonts w:ascii="Arial" w:hAnsi="Arial" w:cs="Arial"/>
          <w:color w:val="000000" w:themeColor="text1"/>
          <w:sz w:val="20"/>
          <w:szCs w:val="20"/>
        </w:rPr>
        <w:t>È stato portato a termine</w:t>
      </w:r>
      <w:r w:rsidR="00010893" w:rsidRPr="00E62215">
        <w:rPr>
          <w:rFonts w:ascii="Arial" w:hAnsi="Arial" w:cs="Arial"/>
          <w:color w:val="000000" w:themeColor="text1"/>
          <w:sz w:val="20"/>
          <w:szCs w:val="20"/>
        </w:rPr>
        <w:t>,</w:t>
      </w:r>
      <w:r w:rsidR="00EC687B" w:rsidRPr="00E62215">
        <w:rPr>
          <w:rFonts w:ascii="Arial" w:hAnsi="Arial" w:cs="Arial"/>
          <w:color w:val="000000" w:themeColor="text1"/>
          <w:sz w:val="20"/>
          <w:szCs w:val="20"/>
        </w:rPr>
        <w:t xml:space="preserve"> </w:t>
      </w:r>
      <w:r w:rsidR="00010893" w:rsidRPr="00E62215">
        <w:rPr>
          <w:rFonts w:ascii="Arial" w:hAnsi="Arial" w:cs="Arial"/>
          <w:color w:val="000000" w:themeColor="text1"/>
          <w:sz w:val="20"/>
          <w:szCs w:val="20"/>
        </w:rPr>
        <w:t xml:space="preserve">in </w:t>
      </w:r>
      <w:r w:rsidR="00010893" w:rsidRPr="00F46783">
        <w:rPr>
          <w:rFonts w:ascii="Arial" w:hAnsi="Arial" w:cs="Arial"/>
          <w:color w:val="000000" w:themeColor="text1"/>
          <w:sz w:val="20"/>
          <w:szCs w:val="20"/>
        </w:rPr>
        <w:t xml:space="preserve">anticipo </w:t>
      </w:r>
      <w:r w:rsidR="00AA5528" w:rsidRPr="00F46783">
        <w:rPr>
          <w:rFonts w:ascii="Arial" w:hAnsi="Arial" w:cs="Arial"/>
          <w:color w:val="000000" w:themeColor="text1"/>
          <w:sz w:val="20"/>
          <w:szCs w:val="20"/>
        </w:rPr>
        <w:t>rispetto alla</w:t>
      </w:r>
      <w:r w:rsidR="003945D8" w:rsidRPr="00F46783">
        <w:rPr>
          <w:rFonts w:ascii="Arial" w:hAnsi="Arial" w:cs="Arial"/>
          <w:color w:val="000000" w:themeColor="text1"/>
          <w:sz w:val="20"/>
          <w:szCs w:val="20"/>
        </w:rPr>
        <w:t xml:space="preserve"> scadenz</w:t>
      </w:r>
      <w:r w:rsidR="00AA5528" w:rsidRPr="00F46783">
        <w:rPr>
          <w:rFonts w:ascii="Arial" w:hAnsi="Arial" w:cs="Arial"/>
          <w:color w:val="000000" w:themeColor="text1"/>
          <w:sz w:val="20"/>
          <w:szCs w:val="20"/>
        </w:rPr>
        <w:t>a</w:t>
      </w:r>
      <w:r w:rsidR="003945D8" w:rsidRPr="00F46783">
        <w:rPr>
          <w:rFonts w:ascii="Arial" w:hAnsi="Arial" w:cs="Arial"/>
          <w:color w:val="000000" w:themeColor="text1"/>
          <w:sz w:val="20"/>
          <w:szCs w:val="20"/>
        </w:rPr>
        <w:t xml:space="preserve"> </w:t>
      </w:r>
      <w:r w:rsidR="00F46783" w:rsidRPr="00F46783">
        <w:rPr>
          <w:rFonts w:ascii="Arial" w:hAnsi="Arial" w:cs="Arial"/>
          <w:color w:val="000000" w:themeColor="text1"/>
          <w:sz w:val="20"/>
          <w:szCs w:val="20"/>
        </w:rPr>
        <w:t>indicata</w:t>
      </w:r>
      <w:r w:rsidR="003945D8" w:rsidRPr="00F46783">
        <w:rPr>
          <w:rFonts w:ascii="Arial" w:hAnsi="Arial" w:cs="Arial"/>
          <w:color w:val="000000" w:themeColor="text1"/>
          <w:sz w:val="20"/>
          <w:szCs w:val="20"/>
        </w:rPr>
        <w:t xml:space="preserve"> dal PNRR</w:t>
      </w:r>
      <w:r w:rsidR="00010893" w:rsidRPr="00F46783">
        <w:rPr>
          <w:rFonts w:ascii="Arial" w:hAnsi="Arial" w:cs="Arial"/>
          <w:color w:val="000000" w:themeColor="text1"/>
          <w:sz w:val="20"/>
          <w:szCs w:val="20"/>
        </w:rPr>
        <w:t xml:space="preserve">, </w:t>
      </w:r>
      <w:r w:rsidR="00C02D49" w:rsidRPr="00F46783">
        <w:rPr>
          <w:rFonts w:ascii="Arial" w:hAnsi="Arial" w:cs="Arial"/>
          <w:color w:val="000000" w:themeColor="text1"/>
          <w:sz w:val="20"/>
          <w:szCs w:val="20"/>
        </w:rPr>
        <w:t xml:space="preserve">il </w:t>
      </w:r>
      <w:r w:rsidR="00C02D49" w:rsidRPr="00F46783">
        <w:rPr>
          <w:rFonts w:ascii="Arial" w:hAnsi="Arial" w:cs="Arial"/>
          <w:b/>
          <w:bCs/>
          <w:color w:val="000000" w:themeColor="text1"/>
          <w:sz w:val="20"/>
          <w:szCs w:val="20"/>
        </w:rPr>
        <w:t xml:space="preserve">programma di </w:t>
      </w:r>
      <w:r w:rsidR="00EC687B" w:rsidRPr="00F46783">
        <w:rPr>
          <w:rFonts w:ascii="Arial" w:hAnsi="Arial" w:cs="Arial"/>
          <w:b/>
          <w:bCs/>
          <w:color w:val="000000" w:themeColor="text1"/>
          <w:sz w:val="20"/>
          <w:szCs w:val="20"/>
        </w:rPr>
        <w:t>interventi sulle reti delle acque meteoriche</w:t>
      </w:r>
      <w:r w:rsidR="00EC687B" w:rsidRPr="00F46783">
        <w:rPr>
          <w:rFonts w:ascii="Arial" w:hAnsi="Arial" w:cs="Arial"/>
          <w:color w:val="000000" w:themeColor="text1"/>
          <w:sz w:val="20"/>
          <w:szCs w:val="20"/>
        </w:rPr>
        <w:t xml:space="preserve"> realizzati da </w:t>
      </w:r>
      <w:r w:rsidR="00EC687B" w:rsidRPr="00F46783">
        <w:rPr>
          <w:rFonts w:ascii="Arial" w:hAnsi="Arial" w:cs="Arial"/>
          <w:b/>
          <w:bCs/>
          <w:color w:val="000000" w:themeColor="text1"/>
          <w:sz w:val="20"/>
          <w:szCs w:val="20"/>
        </w:rPr>
        <w:t>Unica Reti,</w:t>
      </w:r>
      <w:r w:rsidR="00EC687B" w:rsidRPr="00F46783">
        <w:rPr>
          <w:rFonts w:ascii="Arial" w:hAnsi="Arial" w:cs="Arial"/>
          <w:color w:val="000000" w:themeColor="text1"/>
          <w:sz w:val="20"/>
          <w:szCs w:val="20"/>
        </w:rPr>
        <w:t xml:space="preserve"> società patrimoniale dei 30 Comuni della provincia di Forlì-Cesena</w:t>
      </w:r>
      <w:r w:rsidR="00010893" w:rsidRPr="00F46783">
        <w:rPr>
          <w:rFonts w:ascii="Arial" w:hAnsi="Arial" w:cs="Arial"/>
          <w:color w:val="000000" w:themeColor="text1"/>
          <w:sz w:val="20"/>
          <w:szCs w:val="20"/>
        </w:rPr>
        <w:t>.</w:t>
      </w:r>
    </w:p>
    <w:p w14:paraId="053E6104" w14:textId="77777777" w:rsidR="00010893" w:rsidRPr="00010893" w:rsidRDefault="00010893" w:rsidP="00010893">
      <w:pPr>
        <w:ind w:right="-7"/>
        <w:jc w:val="both"/>
        <w:rPr>
          <w:rFonts w:ascii="Arial" w:hAnsi="Arial" w:cs="Arial"/>
          <w:color w:val="000000" w:themeColor="text1"/>
          <w:sz w:val="20"/>
          <w:szCs w:val="20"/>
        </w:rPr>
      </w:pPr>
    </w:p>
    <w:p w14:paraId="591D8462" w14:textId="3BFE275E" w:rsidR="00EC687B" w:rsidRPr="00F46783" w:rsidRDefault="00EC687B" w:rsidP="00EB3401">
      <w:pPr>
        <w:ind w:right="-7" w:firstLine="708"/>
        <w:jc w:val="both"/>
        <w:rPr>
          <w:rFonts w:ascii="Arial" w:hAnsi="Arial" w:cs="Arial"/>
          <w:color w:val="000000" w:themeColor="text1"/>
          <w:sz w:val="20"/>
          <w:szCs w:val="20"/>
        </w:rPr>
      </w:pPr>
      <w:r>
        <w:rPr>
          <w:rFonts w:ascii="Arial" w:hAnsi="Arial" w:cs="Arial"/>
          <w:color w:val="000000" w:themeColor="text1"/>
          <w:sz w:val="20"/>
          <w:szCs w:val="20"/>
        </w:rPr>
        <w:t>F</w:t>
      </w:r>
      <w:r w:rsidRPr="00F534AA">
        <w:rPr>
          <w:rFonts w:ascii="Arial" w:hAnsi="Arial" w:cs="Arial"/>
          <w:color w:val="000000" w:themeColor="text1"/>
          <w:sz w:val="20"/>
          <w:szCs w:val="20"/>
        </w:rPr>
        <w:t xml:space="preserve">orte di un lavoro triennale di censimento </w:t>
      </w:r>
      <w:r w:rsidR="00C148E8">
        <w:rPr>
          <w:rFonts w:ascii="Arial" w:hAnsi="Arial" w:cs="Arial"/>
          <w:color w:val="000000" w:themeColor="text1"/>
          <w:sz w:val="20"/>
          <w:szCs w:val="20"/>
        </w:rPr>
        <w:t xml:space="preserve">avviato nel 2021, e </w:t>
      </w:r>
      <w:r w:rsidR="00010893">
        <w:rPr>
          <w:rFonts w:ascii="Arial" w:hAnsi="Arial" w:cs="Arial"/>
          <w:color w:val="000000" w:themeColor="text1"/>
          <w:sz w:val="20"/>
          <w:szCs w:val="20"/>
        </w:rPr>
        <w:t xml:space="preserve">che aveva permesso di </w:t>
      </w:r>
      <w:r w:rsidR="00010893" w:rsidRPr="00EB3401">
        <w:rPr>
          <w:rFonts w:ascii="Arial" w:hAnsi="Arial" w:cs="Arial"/>
          <w:b/>
          <w:bCs/>
          <w:color w:val="000000" w:themeColor="text1"/>
          <w:sz w:val="20"/>
          <w:szCs w:val="20"/>
        </w:rPr>
        <w:t>mappare 827 chilometri di rete, 138.360 caditoie e 1</w:t>
      </w:r>
      <w:r w:rsidR="00EB3401">
        <w:rPr>
          <w:rFonts w:ascii="Arial" w:hAnsi="Arial" w:cs="Arial"/>
          <w:b/>
          <w:bCs/>
          <w:color w:val="000000" w:themeColor="text1"/>
          <w:sz w:val="20"/>
          <w:szCs w:val="20"/>
        </w:rPr>
        <w:t>.</w:t>
      </w:r>
      <w:r w:rsidR="00010893" w:rsidRPr="00EB3401">
        <w:rPr>
          <w:rFonts w:ascii="Arial" w:hAnsi="Arial" w:cs="Arial"/>
          <w:b/>
          <w:bCs/>
          <w:color w:val="000000" w:themeColor="text1"/>
          <w:sz w:val="20"/>
          <w:szCs w:val="20"/>
        </w:rPr>
        <w:t>471 scarichi individuando ben 108 criticità</w:t>
      </w:r>
      <w:r w:rsidR="00EB3401">
        <w:rPr>
          <w:rFonts w:ascii="Arial" w:hAnsi="Arial" w:cs="Arial"/>
          <w:color w:val="000000" w:themeColor="text1"/>
          <w:sz w:val="20"/>
          <w:szCs w:val="20"/>
        </w:rPr>
        <w:t xml:space="preserve">, </w:t>
      </w:r>
      <w:r w:rsidRPr="00F534AA">
        <w:rPr>
          <w:rFonts w:ascii="Arial" w:hAnsi="Arial" w:cs="Arial"/>
          <w:color w:val="000000" w:themeColor="text1"/>
          <w:sz w:val="20"/>
          <w:szCs w:val="20"/>
        </w:rPr>
        <w:t xml:space="preserve">la società </w:t>
      </w:r>
      <w:r w:rsidRPr="00F46783">
        <w:rPr>
          <w:rFonts w:ascii="Arial" w:hAnsi="Arial" w:cs="Arial"/>
          <w:color w:val="000000" w:themeColor="text1"/>
          <w:sz w:val="20"/>
          <w:szCs w:val="20"/>
        </w:rPr>
        <w:t>aveva ricevuto dalla</w:t>
      </w:r>
      <w:r w:rsidR="000705A5" w:rsidRPr="00F46783">
        <w:rPr>
          <w:rFonts w:ascii="Arial" w:hAnsi="Arial" w:cs="Arial"/>
          <w:color w:val="000000" w:themeColor="text1"/>
          <w:sz w:val="20"/>
          <w:szCs w:val="20"/>
        </w:rPr>
        <w:t xml:space="preserve"> Struttura commissariale per la ricostruzione post-alluvione</w:t>
      </w:r>
      <w:r w:rsidRPr="00F46783">
        <w:rPr>
          <w:rFonts w:ascii="Arial" w:hAnsi="Arial" w:cs="Arial"/>
          <w:color w:val="000000" w:themeColor="text1"/>
          <w:sz w:val="20"/>
          <w:szCs w:val="20"/>
        </w:rPr>
        <w:t xml:space="preserve"> l’incarico di effettuare </w:t>
      </w:r>
      <w:r w:rsidRPr="00F46783">
        <w:rPr>
          <w:rFonts w:ascii="Arial" w:hAnsi="Arial" w:cs="Arial"/>
          <w:b/>
          <w:bCs/>
          <w:color w:val="000000" w:themeColor="text1"/>
          <w:sz w:val="20"/>
          <w:szCs w:val="20"/>
        </w:rPr>
        <w:t xml:space="preserve">6 </w:t>
      </w:r>
      <w:r w:rsidRPr="00EC687B">
        <w:rPr>
          <w:rFonts w:ascii="Arial" w:hAnsi="Arial" w:cs="Arial"/>
          <w:b/>
          <w:bCs/>
          <w:color w:val="000000" w:themeColor="text1"/>
          <w:sz w:val="20"/>
          <w:szCs w:val="20"/>
        </w:rPr>
        <w:t>interventi urgenti tra Forlì, Civitella di Romagna, Gatteo, San Mauro Pascoli e Sarsina</w:t>
      </w:r>
      <w:r w:rsidRPr="00F534AA">
        <w:rPr>
          <w:rFonts w:ascii="Arial" w:hAnsi="Arial" w:cs="Arial"/>
          <w:color w:val="000000" w:themeColor="text1"/>
          <w:sz w:val="20"/>
          <w:szCs w:val="20"/>
        </w:rPr>
        <w:t xml:space="preserve">, </w:t>
      </w:r>
      <w:r>
        <w:rPr>
          <w:rFonts w:ascii="Arial" w:hAnsi="Arial" w:cs="Arial"/>
          <w:color w:val="000000" w:themeColor="text1"/>
          <w:sz w:val="20"/>
          <w:szCs w:val="20"/>
        </w:rPr>
        <w:t>oltre ad</w:t>
      </w:r>
      <w:r w:rsidRPr="00F534AA">
        <w:rPr>
          <w:rFonts w:ascii="Arial" w:hAnsi="Arial" w:cs="Arial"/>
          <w:color w:val="000000" w:themeColor="text1"/>
          <w:sz w:val="20"/>
          <w:szCs w:val="20"/>
        </w:rPr>
        <w:t xml:space="preserve"> altri minori a Savignano e Gambettola. Obiettivo</w:t>
      </w:r>
      <w:r>
        <w:rPr>
          <w:rFonts w:ascii="Arial" w:hAnsi="Arial" w:cs="Arial"/>
          <w:color w:val="000000" w:themeColor="text1"/>
          <w:sz w:val="20"/>
          <w:szCs w:val="20"/>
        </w:rPr>
        <w:t xml:space="preserve">: </w:t>
      </w:r>
      <w:r w:rsidRPr="004743D6">
        <w:rPr>
          <w:rFonts w:ascii="Arial" w:hAnsi="Arial" w:cs="Arial"/>
          <w:color w:val="000000" w:themeColor="text1"/>
          <w:sz w:val="20"/>
          <w:szCs w:val="20"/>
        </w:rPr>
        <w:t xml:space="preserve">garantire la protezione idraulica del territorio attraverso </w:t>
      </w:r>
      <w:r w:rsidRPr="004743D6">
        <w:rPr>
          <w:rFonts w:ascii="Arial" w:hAnsi="Arial" w:cs="Arial"/>
          <w:b/>
          <w:bCs/>
          <w:color w:val="000000" w:themeColor="text1"/>
          <w:sz w:val="20"/>
          <w:szCs w:val="20"/>
        </w:rPr>
        <w:t>il potenziamento e la messa in sicurezza della rete di raccolta e smaltimento</w:t>
      </w:r>
      <w:r w:rsidRPr="004743D6">
        <w:rPr>
          <w:rFonts w:ascii="Arial" w:hAnsi="Arial" w:cs="Arial"/>
          <w:color w:val="000000" w:themeColor="text1"/>
          <w:sz w:val="20"/>
          <w:szCs w:val="20"/>
        </w:rPr>
        <w:t xml:space="preserve"> delle acque meteoriche</w:t>
      </w:r>
      <w:r w:rsidR="00010893" w:rsidRPr="00F46783">
        <w:rPr>
          <w:rFonts w:ascii="Arial" w:hAnsi="Arial" w:cs="Arial"/>
          <w:color w:val="000000" w:themeColor="text1"/>
          <w:sz w:val="20"/>
          <w:szCs w:val="20"/>
        </w:rPr>
        <w:t xml:space="preserve">. </w:t>
      </w:r>
      <w:r w:rsidR="00C02D49" w:rsidRPr="00F46783">
        <w:rPr>
          <w:rFonts w:ascii="Arial" w:hAnsi="Arial" w:cs="Arial"/>
          <w:color w:val="000000" w:themeColor="text1"/>
          <w:sz w:val="20"/>
          <w:szCs w:val="20"/>
        </w:rPr>
        <w:t>I lavori</w:t>
      </w:r>
      <w:r w:rsidR="00010893" w:rsidRPr="00F46783">
        <w:rPr>
          <w:rFonts w:ascii="Arial" w:hAnsi="Arial" w:cs="Arial"/>
          <w:color w:val="000000" w:themeColor="text1"/>
          <w:sz w:val="20"/>
          <w:szCs w:val="20"/>
        </w:rPr>
        <w:t>, del valore complessivo di c</w:t>
      </w:r>
      <w:r w:rsidRPr="00F46783">
        <w:rPr>
          <w:rFonts w:ascii="Arial" w:hAnsi="Arial" w:cs="Arial"/>
          <w:color w:val="000000" w:themeColor="text1"/>
          <w:sz w:val="20"/>
          <w:szCs w:val="20"/>
        </w:rPr>
        <w:t xml:space="preserve">irca </w:t>
      </w:r>
      <w:r w:rsidRPr="00F46783">
        <w:rPr>
          <w:rFonts w:ascii="Arial" w:hAnsi="Arial" w:cs="Arial"/>
          <w:b/>
          <w:bCs/>
          <w:color w:val="000000" w:themeColor="text1"/>
          <w:sz w:val="20"/>
          <w:szCs w:val="20"/>
        </w:rPr>
        <w:t>3,5 milioni di euro</w:t>
      </w:r>
      <w:r w:rsidR="00010893" w:rsidRPr="00F46783">
        <w:rPr>
          <w:rFonts w:ascii="Arial" w:hAnsi="Arial" w:cs="Arial"/>
          <w:color w:val="000000" w:themeColor="text1"/>
          <w:sz w:val="20"/>
          <w:szCs w:val="20"/>
        </w:rPr>
        <w:t xml:space="preserve">, sono stati </w:t>
      </w:r>
      <w:r w:rsidR="00010893" w:rsidRPr="00F46783">
        <w:rPr>
          <w:rFonts w:ascii="Arial" w:hAnsi="Arial" w:cs="Arial"/>
          <w:b/>
          <w:bCs/>
          <w:color w:val="000000" w:themeColor="text1"/>
          <w:sz w:val="20"/>
          <w:szCs w:val="20"/>
        </w:rPr>
        <w:t>interamente finanziati</w:t>
      </w:r>
      <w:r w:rsidR="00010893" w:rsidRPr="00F46783">
        <w:rPr>
          <w:rFonts w:ascii="Arial" w:hAnsi="Arial" w:cs="Arial"/>
          <w:color w:val="000000" w:themeColor="text1"/>
          <w:sz w:val="20"/>
          <w:szCs w:val="20"/>
        </w:rPr>
        <w:t xml:space="preserve"> </w:t>
      </w:r>
      <w:r w:rsidR="00424D91" w:rsidRPr="00F46783">
        <w:rPr>
          <w:rFonts w:ascii="Arial" w:hAnsi="Arial" w:cs="Arial"/>
          <w:color w:val="000000" w:themeColor="text1"/>
          <w:sz w:val="20"/>
          <w:szCs w:val="20"/>
        </w:rPr>
        <w:t>dall</w:t>
      </w:r>
      <w:r w:rsidR="00623F9E" w:rsidRPr="00F46783">
        <w:rPr>
          <w:rFonts w:ascii="Arial" w:hAnsi="Arial" w:cs="Arial"/>
          <w:color w:val="000000" w:themeColor="text1"/>
          <w:sz w:val="20"/>
          <w:szCs w:val="20"/>
        </w:rPr>
        <w:t xml:space="preserve">e ordinanze del Commissario </w:t>
      </w:r>
      <w:r w:rsidR="00726DB9">
        <w:rPr>
          <w:rFonts w:ascii="Arial" w:hAnsi="Arial" w:cs="Arial"/>
          <w:color w:val="000000" w:themeColor="text1"/>
          <w:sz w:val="20"/>
          <w:szCs w:val="20"/>
        </w:rPr>
        <w:t>s</w:t>
      </w:r>
      <w:r w:rsidR="00623F9E" w:rsidRPr="00F46783">
        <w:rPr>
          <w:rFonts w:ascii="Arial" w:hAnsi="Arial" w:cs="Arial"/>
          <w:color w:val="000000" w:themeColor="text1"/>
          <w:sz w:val="20"/>
          <w:szCs w:val="20"/>
        </w:rPr>
        <w:t>traordinario alla ricostruzione post alluvione</w:t>
      </w:r>
      <w:r w:rsidR="00726DB9">
        <w:rPr>
          <w:rFonts w:ascii="Arial" w:hAnsi="Arial" w:cs="Arial"/>
          <w:color w:val="000000" w:themeColor="text1"/>
          <w:sz w:val="20"/>
          <w:szCs w:val="20"/>
        </w:rPr>
        <w:t xml:space="preserve">, </w:t>
      </w:r>
      <w:r w:rsidR="00E94D65" w:rsidRPr="00F46783">
        <w:rPr>
          <w:rFonts w:ascii="Arial" w:hAnsi="Arial" w:cs="Arial"/>
          <w:color w:val="000000" w:themeColor="text1"/>
          <w:sz w:val="20"/>
          <w:szCs w:val="20"/>
        </w:rPr>
        <w:t xml:space="preserve">anche </w:t>
      </w:r>
      <w:r w:rsidR="00424D91" w:rsidRPr="00F46783">
        <w:rPr>
          <w:rFonts w:ascii="Arial" w:hAnsi="Arial" w:cs="Arial"/>
          <w:color w:val="000000" w:themeColor="text1"/>
          <w:sz w:val="20"/>
          <w:szCs w:val="20"/>
        </w:rPr>
        <w:t xml:space="preserve">mediante l’impiego di </w:t>
      </w:r>
      <w:r w:rsidRPr="00F46783">
        <w:rPr>
          <w:rFonts w:ascii="Arial" w:hAnsi="Arial" w:cs="Arial"/>
          <w:color w:val="000000" w:themeColor="text1"/>
          <w:sz w:val="20"/>
          <w:szCs w:val="20"/>
        </w:rPr>
        <w:t>fondi PNRR</w:t>
      </w:r>
      <w:r w:rsidR="00010893" w:rsidRPr="00F46783">
        <w:rPr>
          <w:rFonts w:ascii="Arial" w:hAnsi="Arial" w:cs="Arial"/>
          <w:color w:val="000000" w:themeColor="text1"/>
          <w:sz w:val="20"/>
          <w:szCs w:val="20"/>
        </w:rPr>
        <w:t>.</w:t>
      </w:r>
    </w:p>
    <w:p w14:paraId="7815D110" w14:textId="77777777" w:rsidR="00010893" w:rsidRDefault="00010893" w:rsidP="00010893">
      <w:pPr>
        <w:ind w:right="-7" w:firstLine="708"/>
        <w:jc w:val="both"/>
        <w:rPr>
          <w:rFonts w:ascii="Arial" w:hAnsi="Arial" w:cs="Arial"/>
          <w:b/>
          <w:bCs/>
          <w:color w:val="000000" w:themeColor="text1"/>
          <w:sz w:val="20"/>
          <w:szCs w:val="20"/>
        </w:rPr>
      </w:pPr>
    </w:p>
    <w:p w14:paraId="6B8211A1" w14:textId="59028287" w:rsidR="00EC687B" w:rsidRDefault="00010893" w:rsidP="00DC1C2C">
      <w:pPr>
        <w:ind w:right="-7" w:firstLine="708"/>
        <w:jc w:val="both"/>
        <w:rPr>
          <w:rFonts w:ascii="Arial" w:hAnsi="Arial" w:cs="Arial"/>
          <w:color w:val="000000" w:themeColor="text1"/>
          <w:sz w:val="20"/>
          <w:szCs w:val="20"/>
        </w:rPr>
      </w:pPr>
      <w:r>
        <w:rPr>
          <w:rFonts w:ascii="Arial" w:hAnsi="Arial" w:cs="Arial"/>
          <w:color w:val="000000" w:themeColor="text1"/>
          <w:sz w:val="20"/>
          <w:szCs w:val="20"/>
        </w:rPr>
        <w:t xml:space="preserve">Il più importante di questi, del valore di circa 1 milione di euro, ha interessato il </w:t>
      </w:r>
      <w:r w:rsidR="00EC687B" w:rsidRPr="00EC687B">
        <w:rPr>
          <w:rFonts w:ascii="Arial" w:hAnsi="Arial" w:cs="Arial"/>
          <w:color w:val="000000" w:themeColor="text1"/>
          <w:sz w:val="20"/>
          <w:szCs w:val="20"/>
        </w:rPr>
        <w:t xml:space="preserve">potenziamento e </w:t>
      </w:r>
      <w:r>
        <w:rPr>
          <w:rFonts w:ascii="Arial" w:hAnsi="Arial" w:cs="Arial"/>
          <w:color w:val="000000" w:themeColor="text1"/>
          <w:sz w:val="20"/>
          <w:szCs w:val="20"/>
        </w:rPr>
        <w:t xml:space="preserve">la </w:t>
      </w:r>
      <w:r w:rsidR="00EC687B" w:rsidRPr="00EC687B">
        <w:rPr>
          <w:rFonts w:ascii="Arial" w:hAnsi="Arial" w:cs="Arial"/>
          <w:color w:val="000000" w:themeColor="text1"/>
          <w:sz w:val="20"/>
          <w:szCs w:val="20"/>
        </w:rPr>
        <w:t xml:space="preserve">messa in sicurezza della rete di raccolta e smaltimento delle acque meteoriche </w:t>
      </w:r>
      <w:r w:rsidR="00EC687B" w:rsidRPr="00726DB9">
        <w:rPr>
          <w:rFonts w:ascii="Arial" w:hAnsi="Arial" w:cs="Arial"/>
          <w:color w:val="000000" w:themeColor="text1"/>
          <w:sz w:val="20"/>
          <w:szCs w:val="20"/>
        </w:rPr>
        <w:t xml:space="preserve">in </w:t>
      </w:r>
      <w:r w:rsidR="00EC687B" w:rsidRPr="00726DB9">
        <w:rPr>
          <w:rFonts w:ascii="Arial" w:hAnsi="Arial" w:cs="Arial"/>
          <w:b/>
          <w:bCs/>
          <w:color w:val="000000" w:themeColor="text1"/>
          <w:sz w:val="20"/>
          <w:szCs w:val="20"/>
        </w:rPr>
        <w:t xml:space="preserve">via </w:t>
      </w:r>
      <w:r w:rsidR="008D500C" w:rsidRPr="00726DB9">
        <w:rPr>
          <w:rFonts w:ascii="Arial" w:hAnsi="Arial" w:cs="Arial"/>
          <w:b/>
          <w:bCs/>
          <w:color w:val="000000" w:themeColor="text1"/>
          <w:sz w:val="20"/>
          <w:szCs w:val="20"/>
        </w:rPr>
        <w:t xml:space="preserve">E. </w:t>
      </w:r>
      <w:r w:rsidR="00EC687B" w:rsidRPr="00726DB9">
        <w:rPr>
          <w:rFonts w:ascii="Arial" w:hAnsi="Arial" w:cs="Arial"/>
          <w:b/>
          <w:bCs/>
          <w:color w:val="000000" w:themeColor="text1"/>
          <w:sz w:val="20"/>
          <w:szCs w:val="20"/>
        </w:rPr>
        <w:t>Bertini</w:t>
      </w:r>
      <w:r w:rsidRPr="00726DB9">
        <w:rPr>
          <w:rFonts w:ascii="Arial" w:hAnsi="Arial" w:cs="Arial"/>
          <w:b/>
          <w:bCs/>
          <w:color w:val="000000" w:themeColor="text1"/>
          <w:sz w:val="20"/>
          <w:szCs w:val="20"/>
        </w:rPr>
        <w:t xml:space="preserve"> </w:t>
      </w:r>
      <w:r w:rsidRPr="00010893">
        <w:rPr>
          <w:rFonts w:ascii="Arial" w:hAnsi="Arial" w:cs="Arial"/>
          <w:b/>
          <w:bCs/>
          <w:color w:val="000000" w:themeColor="text1"/>
          <w:sz w:val="20"/>
          <w:szCs w:val="20"/>
        </w:rPr>
        <w:t>a Forlì</w:t>
      </w:r>
      <w:r w:rsidR="00EC687B" w:rsidRPr="00EC687B">
        <w:rPr>
          <w:rFonts w:ascii="Arial" w:hAnsi="Arial" w:cs="Arial"/>
          <w:color w:val="000000" w:themeColor="text1"/>
          <w:sz w:val="20"/>
          <w:szCs w:val="20"/>
        </w:rPr>
        <w:t>, nel tratto compreso tra la rotonda di via Balzella/via Solombrini e via Pacchioni. L’opera ha previsto la posa di circa 190 metri complessivi di maxi tubazione in vetroresina del diametro interno di 150 cm, in sostituzione della condotta esistente, per garantire una portata circa sei volte superiore rispetto alla situazione precedente, contribuendo a ridurre sensibilmente il rischio di allagamenti</w:t>
      </w:r>
      <w:r>
        <w:rPr>
          <w:rFonts w:ascii="Arial" w:hAnsi="Arial" w:cs="Arial"/>
          <w:color w:val="000000" w:themeColor="text1"/>
          <w:sz w:val="20"/>
          <w:szCs w:val="20"/>
        </w:rPr>
        <w:t>.</w:t>
      </w:r>
    </w:p>
    <w:p w14:paraId="155E9B86" w14:textId="77777777" w:rsidR="00EC687B" w:rsidRDefault="00EC687B" w:rsidP="00F534AA">
      <w:pPr>
        <w:ind w:right="-7" w:firstLine="708"/>
        <w:jc w:val="both"/>
        <w:rPr>
          <w:rFonts w:ascii="Arial" w:hAnsi="Arial" w:cs="Arial"/>
          <w:color w:val="000000" w:themeColor="text1"/>
          <w:sz w:val="20"/>
          <w:szCs w:val="20"/>
        </w:rPr>
      </w:pPr>
    </w:p>
    <w:p w14:paraId="429DCA57" w14:textId="26AFEDB6" w:rsidR="00EB3401" w:rsidRPr="00726DB9" w:rsidRDefault="00EB3401" w:rsidP="00C02504">
      <w:pPr>
        <w:ind w:right="-7" w:firstLine="708"/>
        <w:jc w:val="both"/>
        <w:rPr>
          <w:rFonts w:ascii="Arial" w:hAnsi="Arial" w:cs="Arial"/>
          <w:strike/>
          <w:color w:val="000000" w:themeColor="text1"/>
          <w:sz w:val="20"/>
          <w:szCs w:val="20"/>
        </w:rPr>
      </w:pPr>
      <w:r w:rsidRPr="00EB3401">
        <w:rPr>
          <w:rFonts w:ascii="Arial" w:hAnsi="Arial" w:cs="Arial"/>
          <w:color w:val="000000" w:themeColor="text1"/>
          <w:sz w:val="20"/>
          <w:szCs w:val="20"/>
        </w:rPr>
        <w:t xml:space="preserve">A </w:t>
      </w:r>
      <w:r w:rsidR="00DC1C2C">
        <w:rPr>
          <w:rFonts w:ascii="Arial" w:hAnsi="Arial" w:cs="Arial"/>
          <w:color w:val="000000" w:themeColor="text1"/>
          <w:sz w:val="20"/>
          <w:szCs w:val="20"/>
        </w:rPr>
        <w:t xml:space="preserve">questo, sempre nel 2025, si sono affiancati gli interventi a </w:t>
      </w:r>
      <w:r w:rsidRPr="00DC1C2C">
        <w:rPr>
          <w:rFonts w:ascii="Arial" w:hAnsi="Arial" w:cs="Arial"/>
          <w:b/>
          <w:bCs/>
          <w:color w:val="000000" w:themeColor="text1"/>
          <w:sz w:val="20"/>
          <w:szCs w:val="20"/>
        </w:rPr>
        <w:t>Sarsina</w:t>
      </w:r>
      <w:r w:rsidRPr="00EB3401">
        <w:rPr>
          <w:rFonts w:ascii="Arial" w:hAnsi="Arial" w:cs="Arial"/>
          <w:color w:val="000000" w:themeColor="text1"/>
          <w:sz w:val="20"/>
          <w:szCs w:val="20"/>
        </w:rPr>
        <w:t xml:space="preserve">, nella frazione di Ranchio, </w:t>
      </w:r>
      <w:r w:rsidR="00DC1C2C">
        <w:rPr>
          <w:rFonts w:ascii="Arial" w:hAnsi="Arial" w:cs="Arial"/>
          <w:color w:val="000000" w:themeColor="text1"/>
          <w:sz w:val="20"/>
          <w:szCs w:val="20"/>
        </w:rPr>
        <w:t>dove si è intervenuti</w:t>
      </w:r>
      <w:r w:rsidRPr="00EB3401">
        <w:rPr>
          <w:rFonts w:ascii="Arial" w:hAnsi="Arial" w:cs="Arial"/>
          <w:color w:val="000000" w:themeColor="text1"/>
          <w:sz w:val="20"/>
          <w:szCs w:val="20"/>
        </w:rPr>
        <w:t xml:space="preserve"> sull'adeguamento idraulico della fognatura bianca esistente, risolvendo le criticità di un tratto </w:t>
      </w:r>
      <w:r w:rsidR="00074463">
        <w:rPr>
          <w:rFonts w:ascii="Arial" w:hAnsi="Arial" w:cs="Arial"/>
          <w:color w:val="000000" w:themeColor="text1"/>
          <w:sz w:val="20"/>
          <w:szCs w:val="20"/>
        </w:rPr>
        <w:t>“</w:t>
      </w:r>
      <w:r w:rsidRPr="00EB3401">
        <w:rPr>
          <w:rFonts w:ascii="Arial" w:hAnsi="Arial" w:cs="Arial"/>
          <w:color w:val="000000" w:themeColor="text1"/>
          <w:sz w:val="20"/>
          <w:szCs w:val="20"/>
        </w:rPr>
        <w:t>tombinato</w:t>
      </w:r>
      <w:r w:rsidR="00074463">
        <w:rPr>
          <w:rFonts w:ascii="Arial" w:hAnsi="Arial" w:cs="Arial"/>
          <w:color w:val="000000" w:themeColor="text1"/>
          <w:sz w:val="20"/>
          <w:szCs w:val="20"/>
        </w:rPr>
        <w:t>”</w:t>
      </w:r>
      <w:r w:rsidRPr="00EB3401">
        <w:rPr>
          <w:rFonts w:ascii="Arial" w:hAnsi="Arial" w:cs="Arial"/>
          <w:color w:val="000000" w:themeColor="text1"/>
          <w:sz w:val="20"/>
          <w:szCs w:val="20"/>
        </w:rPr>
        <w:t xml:space="preserve"> che negli ultimi anni ha causato </w:t>
      </w:r>
      <w:r w:rsidRPr="00726DB9">
        <w:rPr>
          <w:rFonts w:ascii="Arial" w:hAnsi="Arial" w:cs="Arial"/>
          <w:color w:val="000000" w:themeColor="text1"/>
          <w:sz w:val="20"/>
          <w:szCs w:val="20"/>
        </w:rPr>
        <w:t>allagamenti durante le piogge intens</w:t>
      </w:r>
      <w:r w:rsidR="00DC1C2C" w:rsidRPr="00726DB9">
        <w:rPr>
          <w:rFonts w:ascii="Arial" w:hAnsi="Arial" w:cs="Arial"/>
          <w:color w:val="000000" w:themeColor="text1"/>
          <w:sz w:val="20"/>
          <w:szCs w:val="20"/>
        </w:rPr>
        <w:t>e; a</w:t>
      </w:r>
      <w:r w:rsidRPr="00726DB9">
        <w:rPr>
          <w:rFonts w:ascii="Arial" w:hAnsi="Arial" w:cs="Arial"/>
          <w:color w:val="000000" w:themeColor="text1"/>
          <w:sz w:val="20"/>
          <w:szCs w:val="20"/>
        </w:rPr>
        <w:t xml:space="preserve"> </w:t>
      </w:r>
      <w:r w:rsidRPr="00726DB9">
        <w:rPr>
          <w:rFonts w:ascii="Arial" w:hAnsi="Arial" w:cs="Arial"/>
          <w:b/>
          <w:bCs/>
          <w:color w:val="000000" w:themeColor="text1"/>
          <w:sz w:val="20"/>
          <w:szCs w:val="20"/>
        </w:rPr>
        <w:t>San Mauro</w:t>
      </w:r>
      <w:r w:rsidR="00FB0AAA" w:rsidRPr="00726DB9">
        <w:rPr>
          <w:rFonts w:ascii="Arial" w:hAnsi="Arial" w:cs="Arial"/>
          <w:b/>
          <w:bCs/>
          <w:color w:val="000000" w:themeColor="text1"/>
          <w:sz w:val="20"/>
          <w:szCs w:val="20"/>
        </w:rPr>
        <w:t xml:space="preserve"> Pascoli, </w:t>
      </w:r>
      <w:r w:rsidR="00FB0AAA" w:rsidRPr="00726DB9">
        <w:rPr>
          <w:rFonts w:ascii="Arial" w:hAnsi="Arial" w:cs="Arial"/>
          <w:color w:val="000000" w:themeColor="text1"/>
          <w:sz w:val="20"/>
          <w:szCs w:val="20"/>
        </w:rPr>
        <w:t>località San Mauro</w:t>
      </w:r>
      <w:r w:rsidRPr="00726DB9">
        <w:rPr>
          <w:rFonts w:ascii="Arial" w:hAnsi="Arial" w:cs="Arial"/>
          <w:color w:val="000000" w:themeColor="text1"/>
          <w:sz w:val="20"/>
          <w:szCs w:val="20"/>
        </w:rPr>
        <w:t xml:space="preserve"> Mare, in via Orsa Minore, </w:t>
      </w:r>
      <w:r w:rsidR="00DC1C2C" w:rsidRPr="00726DB9">
        <w:rPr>
          <w:rFonts w:ascii="Arial" w:hAnsi="Arial" w:cs="Arial"/>
          <w:color w:val="000000" w:themeColor="text1"/>
          <w:sz w:val="20"/>
          <w:szCs w:val="20"/>
        </w:rPr>
        <w:t xml:space="preserve">dove è </w:t>
      </w:r>
      <w:r w:rsidR="00DC1C2C">
        <w:rPr>
          <w:rFonts w:ascii="Arial" w:hAnsi="Arial" w:cs="Arial"/>
          <w:color w:val="000000" w:themeColor="text1"/>
          <w:sz w:val="20"/>
          <w:szCs w:val="20"/>
        </w:rPr>
        <w:t>stato</w:t>
      </w:r>
      <w:r w:rsidRPr="00EB3401">
        <w:rPr>
          <w:rFonts w:ascii="Arial" w:hAnsi="Arial" w:cs="Arial"/>
          <w:color w:val="000000" w:themeColor="text1"/>
          <w:sz w:val="20"/>
          <w:szCs w:val="20"/>
        </w:rPr>
        <w:t xml:space="preserve"> potenziato l'impianto di sollevamento che serve l'intera zona costiera</w:t>
      </w:r>
      <w:r w:rsidR="00DC1C2C">
        <w:rPr>
          <w:rFonts w:ascii="Arial" w:hAnsi="Arial" w:cs="Arial"/>
          <w:color w:val="000000" w:themeColor="text1"/>
          <w:sz w:val="20"/>
          <w:szCs w:val="20"/>
        </w:rPr>
        <w:t xml:space="preserve"> </w:t>
      </w:r>
      <w:r w:rsidR="00DC1C2C" w:rsidRPr="00DC1C2C">
        <w:rPr>
          <w:rFonts w:ascii="Arial" w:hAnsi="Arial" w:cs="Arial"/>
          <w:color w:val="000000" w:themeColor="text1"/>
          <w:sz w:val="20"/>
          <w:szCs w:val="20"/>
        </w:rPr>
        <w:t>bonifica</w:t>
      </w:r>
      <w:r w:rsidR="00DC1C2C">
        <w:rPr>
          <w:rFonts w:ascii="Arial" w:hAnsi="Arial" w:cs="Arial"/>
          <w:color w:val="000000" w:themeColor="text1"/>
          <w:sz w:val="20"/>
          <w:szCs w:val="20"/>
        </w:rPr>
        <w:t>ndo</w:t>
      </w:r>
      <w:r w:rsidR="00DC1C2C" w:rsidRPr="00DC1C2C">
        <w:rPr>
          <w:rFonts w:ascii="Arial" w:hAnsi="Arial" w:cs="Arial"/>
          <w:color w:val="000000" w:themeColor="text1"/>
          <w:sz w:val="20"/>
          <w:szCs w:val="20"/>
        </w:rPr>
        <w:t xml:space="preserve"> </w:t>
      </w:r>
      <w:r w:rsidR="00DC1C2C">
        <w:rPr>
          <w:rFonts w:ascii="Arial" w:hAnsi="Arial" w:cs="Arial"/>
          <w:color w:val="000000" w:themeColor="text1"/>
          <w:sz w:val="20"/>
          <w:szCs w:val="20"/>
        </w:rPr>
        <w:t xml:space="preserve">la vecchia </w:t>
      </w:r>
      <w:r w:rsidR="00DC1C2C" w:rsidRPr="00DC1C2C">
        <w:rPr>
          <w:rFonts w:ascii="Arial" w:hAnsi="Arial" w:cs="Arial"/>
          <w:color w:val="000000" w:themeColor="text1"/>
          <w:sz w:val="20"/>
          <w:szCs w:val="20"/>
        </w:rPr>
        <w:t xml:space="preserve">cameretta di alloggio delle pompe, </w:t>
      </w:r>
      <w:r w:rsidR="00DC1C2C">
        <w:rPr>
          <w:rFonts w:ascii="Arial" w:hAnsi="Arial" w:cs="Arial"/>
          <w:color w:val="000000" w:themeColor="text1"/>
          <w:sz w:val="20"/>
          <w:szCs w:val="20"/>
        </w:rPr>
        <w:t>sostituendo queste ultime</w:t>
      </w:r>
      <w:r w:rsidR="00DC1C2C" w:rsidRPr="00DC1C2C">
        <w:rPr>
          <w:rFonts w:ascii="Arial" w:hAnsi="Arial" w:cs="Arial"/>
          <w:color w:val="000000" w:themeColor="text1"/>
          <w:sz w:val="20"/>
          <w:szCs w:val="20"/>
        </w:rPr>
        <w:t xml:space="preserve"> e realizza</w:t>
      </w:r>
      <w:r w:rsidR="00DC1C2C">
        <w:rPr>
          <w:rFonts w:ascii="Arial" w:hAnsi="Arial" w:cs="Arial"/>
          <w:color w:val="000000" w:themeColor="text1"/>
          <w:sz w:val="20"/>
          <w:szCs w:val="20"/>
        </w:rPr>
        <w:t>ndo</w:t>
      </w:r>
      <w:r w:rsidR="00DC1C2C" w:rsidRPr="00DC1C2C">
        <w:rPr>
          <w:rFonts w:ascii="Arial" w:hAnsi="Arial" w:cs="Arial"/>
          <w:color w:val="000000" w:themeColor="text1"/>
          <w:sz w:val="20"/>
          <w:szCs w:val="20"/>
        </w:rPr>
        <w:t xml:space="preserve"> un nuovo </w:t>
      </w:r>
      <w:r w:rsidR="00DC1C2C" w:rsidRPr="00726DB9">
        <w:rPr>
          <w:rFonts w:ascii="Arial" w:hAnsi="Arial" w:cs="Arial"/>
          <w:color w:val="000000" w:themeColor="text1"/>
          <w:sz w:val="20"/>
          <w:szCs w:val="20"/>
        </w:rPr>
        <w:t>tracciato di fognatura premente che risale lungo via Orsa Minore fino a via Panzini</w:t>
      </w:r>
      <w:r w:rsidRPr="00726DB9">
        <w:rPr>
          <w:rFonts w:ascii="Arial" w:hAnsi="Arial" w:cs="Arial"/>
          <w:color w:val="000000" w:themeColor="text1"/>
          <w:sz w:val="20"/>
          <w:szCs w:val="20"/>
        </w:rPr>
        <w:t xml:space="preserve">. Mentre a </w:t>
      </w:r>
      <w:r w:rsidRPr="00726DB9">
        <w:rPr>
          <w:rFonts w:ascii="Arial" w:hAnsi="Arial" w:cs="Arial"/>
          <w:b/>
          <w:bCs/>
          <w:color w:val="000000" w:themeColor="text1"/>
          <w:sz w:val="20"/>
          <w:szCs w:val="20"/>
        </w:rPr>
        <w:t>Gatteo</w:t>
      </w:r>
      <w:r w:rsidRPr="00726DB9">
        <w:rPr>
          <w:rFonts w:ascii="Arial" w:hAnsi="Arial" w:cs="Arial"/>
          <w:color w:val="000000" w:themeColor="text1"/>
          <w:sz w:val="20"/>
          <w:szCs w:val="20"/>
        </w:rPr>
        <w:t>,</w:t>
      </w:r>
      <w:r w:rsidR="00726DB9">
        <w:rPr>
          <w:rFonts w:ascii="Arial" w:hAnsi="Arial" w:cs="Arial"/>
          <w:color w:val="000000" w:themeColor="text1"/>
          <w:sz w:val="20"/>
          <w:szCs w:val="20"/>
        </w:rPr>
        <w:t xml:space="preserve"> </w:t>
      </w:r>
      <w:r w:rsidR="008E198F" w:rsidRPr="00726DB9">
        <w:rPr>
          <w:rFonts w:ascii="Arial" w:hAnsi="Arial" w:cs="Arial"/>
          <w:color w:val="000000" w:themeColor="text1"/>
          <w:sz w:val="20"/>
          <w:szCs w:val="20"/>
        </w:rPr>
        <w:t>località Gatteo Mare</w:t>
      </w:r>
      <w:r w:rsidR="00726DB9" w:rsidRPr="00726DB9">
        <w:rPr>
          <w:rFonts w:ascii="Arial" w:hAnsi="Arial" w:cs="Arial"/>
          <w:color w:val="000000" w:themeColor="text1"/>
          <w:sz w:val="20"/>
          <w:szCs w:val="20"/>
        </w:rPr>
        <w:t xml:space="preserve"> (</w:t>
      </w:r>
      <w:r w:rsidRPr="00726DB9">
        <w:rPr>
          <w:rFonts w:ascii="Arial" w:hAnsi="Arial" w:cs="Arial"/>
          <w:color w:val="000000" w:themeColor="text1"/>
          <w:sz w:val="20"/>
          <w:szCs w:val="20"/>
        </w:rPr>
        <w:t>via Trieste</w:t>
      </w:r>
      <w:r w:rsidR="00726DB9" w:rsidRPr="00726DB9">
        <w:rPr>
          <w:rFonts w:ascii="Arial" w:hAnsi="Arial" w:cs="Arial"/>
          <w:color w:val="000000" w:themeColor="text1"/>
          <w:sz w:val="20"/>
          <w:szCs w:val="20"/>
        </w:rPr>
        <w:t>)</w:t>
      </w:r>
      <w:r w:rsidRPr="00726DB9">
        <w:rPr>
          <w:rFonts w:ascii="Arial" w:hAnsi="Arial" w:cs="Arial"/>
          <w:color w:val="000000" w:themeColor="text1"/>
          <w:sz w:val="20"/>
          <w:szCs w:val="20"/>
        </w:rPr>
        <w:t>,</w:t>
      </w:r>
      <w:r w:rsidR="00726DB9">
        <w:rPr>
          <w:rFonts w:ascii="Arial" w:hAnsi="Arial" w:cs="Arial"/>
          <w:color w:val="000000" w:themeColor="text1"/>
          <w:sz w:val="20"/>
          <w:szCs w:val="20"/>
        </w:rPr>
        <w:t xml:space="preserve"> </w:t>
      </w:r>
      <w:r w:rsidR="00193FAE" w:rsidRPr="00726DB9">
        <w:rPr>
          <w:rFonts w:ascii="Arial" w:hAnsi="Arial" w:cs="Arial"/>
          <w:color w:val="000000" w:themeColor="text1"/>
          <w:sz w:val="20"/>
          <w:szCs w:val="20"/>
        </w:rPr>
        <w:t xml:space="preserve">per mettere in sicurezza il sottopasso ferroviario, storicamente soggetto ad allagamenti, si è costruito </w:t>
      </w:r>
      <w:r w:rsidR="005B751F" w:rsidRPr="00726DB9">
        <w:rPr>
          <w:rFonts w:ascii="Arial" w:hAnsi="Arial" w:cs="Arial"/>
          <w:color w:val="000000" w:themeColor="text1"/>
          <w:sz w:val="20"/>
          <w:szCs w:val="20"/>
        </w:rPr>
        <w:t>un nuovo impianto di sollevamento ad alta efficienza con recapito fin</w:t>
      </w:r>
      <w:r w:rsidR="005E0128" w:rsidRPr="00726DB9">
        <w:rPr>
          <w:rFonts w:ascii="Arial" w:hAnsi="Arial" w:cs="Arial"/>
          <w:color w:val="000000" w:themeColor="text1"/>
          <w:sz w:val="20"/>
          <w:szCs w:val="20"/>
        </w:rPr>
        <w:t xml:space="preserve">ale delle acque meteoriche raccolte direttamente nel fiume Rubicone. </w:t>
      </w:r>
    </w:p>
    <w:p w14:paraId="1054CF4D" w14:textId="6596B10F" w:rsidR="00DC1C2C" w:rsidRDefault="00074463" w:rsidP="00074463">
      <w:pPr>
        <w:ind w:right="-7" w:firstLine="708"/>
        <w:jc w:val="both"/>
        <w:rPr>
          <w:rFonts w:ascii="Arial" w:hAnsi="Arial" w:cs="Arial"/>
          <w:color w:val="000000" w:themeColor="text1"/>
          <w:sz w:val="20"/>
          <w:szCs w:val="20"/>
        </w:rPr>
      </w:pPr>
      <w:r>
        <w:rPr>
          <w:rFonts w:ascii="Arial" w:hAnsi="Arial" w:cs="Arial"/>
          <w:color w:val="000000" w:themeColor="text1"/>
          <w:sz w:val="20"/>
          <w:szCs w:val="20"/>
        </w:rPr>
        <w:t>Nei primi mesi d</w:t>
      </w:r>
      <w:r w:rsidR="00EB3401" w:rsidRPr="00EB3401">
        <w:rPr>
          <w:rFonts w:ascii="Arial" w:hAnsi="Arial" w:cs="Arial"/>
          <w:color w:val="000000" w:themeColor="text1"/>
          <w:sz w:val="20"/>
          <w:szCs w:val="20"/>
        </w:rPr>
        <w:t>el 2026</w:t>
      </w:r>
      <w:r>
        <w:rPr>
          <w:rFonts w:ascii="Arial" w:hAnsi="Arial" w:cs="Arial"/>
          <w:color w:val="000000" w:themeColor="text1"/>
          <w:sz w:val="20"/>
          <w:szCs w:val="20"/>
        </w:rPr>
        <w:t>, infine,</w:t>
      </w:r>
      <w:r w:rsidR="00EB3401" w:rsidRPr="00EB3401">
        <w:rPr>
          <w:rFonts w:ascii="Arial" w:hAnsi="Arial" w:cs="Arial"/>
          <w:color w:val="000000" w:themeColor="text1"/>
          <w:sz w:val="20"/>
          <w:szCs w:val="20"/>
        </w:rPr>
        <w:t xml:space="preserve"> </w:t>
      </w:r>
      <w:r>
        <w:rPr>
          <w:rFonts w:ascii="Arial" w:hAnsi="Arial" w:cs="Arial"/>
          <w:color w:val="000000" w:themeColor="text1"/>
          <w:sz w:val="20"/>
          <w:szCs w:val="20"/>
        </w:rPr>
        <w:t xml:space="preserve">sono stati avviati </w:t>
      </w:r>
      <w:r w:rsidR="00EB3401" w:rsidRPr="00EB3401">
        <w:rPr>
          <w:rFonts w:ascii="Arial" w:hAnsi="Arial" w:cs="Arial"/>
          <w:color w:val="000000" w:themeColor="text1"/>
          <w:sz w:val="20"/>
          <w:szCs w:val="20"/>
        </w:rPr>
        <w:t xml:space="preserve">gli ultimi due </w:t>
      </w:r>
      <w:r w:rsidR="00C02D49">
        <w:rPr>
          <w:rFonts w:ascii="Arial" w:hAnsi="Arial" w:cs="Arial"/>
          <w:color w:val="000000" w:themeColor="text1"/>
          <w:sz w:val="20"/>
          <w:szCs w:val="20"/>
        </w:rPr>
        <w:t>cantieri</w:t>
      </w:r>
      <w:r w:rsidR="00EB3401" w:rsidRPr="00EB3401">
        <w:rPr>
          <w:rFonts w:ascii="Arial" w:hAnsi="Arial" w:cs="Arial"/>
          <w:color w:val="000000" w:themeColor="text1"/>
          <w:sz w:val="20"/>
          <w:szCs w:val="20"/>
        </w:rPr>
        <w:t xml:space="preserve">: a </w:t>
      </w:r>
      <w:r w:rsidR="00EB3401" w:rsidRPr="00DC1C2C">
        <w:rPr>
          <w:rFonts w:ascii="Arial" w:hAnsi="Arial" w:cs="Arial"/>
          <w:b/>
          <w:bCs/>
          <w:color w:val="000000" w:themeColor="text1"/>
          <w:sz w:val="20"/>
          <w:szCs w:val="20"/>
        </w:rPr>
        <w:t>Civitella di Romagna</w:t>
      </w:r>
      <w:r w:rsidR="00EB3401" w:rsidRPr="00EB3401">
        <w:rPr>
          <w:rFonts w:ascii="Arial" w:hAnsi="Arial" w:cs="Arial"/>
          <w:color w:val="000000" w:themeColor="text1"/>
          <w:sz w:val="20"/>
          <w:szCs w:val="20"/>
        </w:rPr>
        <w:t>, località</w:t>
      </w:r>
      <w:r>
        <w:rPr>
          <w:rFonts w:ascii="Arial" w:hAnsi="Arial" w:cs="Arial"/>
          <w:color w:val="000000" w:themeColor="text1"/>
          <w:sz w:val="20"/>
          <w:szCs w:val="20"/>
        </w:rPr>
        <w:t xml:space="preserve"> </w:t>
      </w:r>
      <w:r w:rsidR="00EB3401" w:rsidRPr="00EB3401">
        <w:rPr>
          <w:rFonts w:ascii="Arial" w:hAnsi="Arial" w:cs="Arial"/>
          <w:color w:val="000000" w:themeColor="text1"/>
          <w:sz w:val="20"/>
          <w:szCs w:val="20"/>
        </w:rPr>
        <w:t xml:space="preserve">Cusercoli, </w:t>
      </w:r>
      <w:r w:rsidR="00DC1C2C">
        <w:rPr>
          <w:rFonts w:ascii="Arial" w:hAnsi="Arial" w:cs="Arial"/>
          <w:color w:val="000000" w:themeColor="text1"/>
          <w:sz w:val="20"/>
          <w:szCs w:val="20"/>
        </w:rPr>
        <w:t>dove è stata realizzata</w:t>
      </w:r>
      <w:r w:rsidR="00EB3401" w:rsidRPr="00EB3401">
        <w:rPr>
          <w:rFonts w:ascii="Arial" w:hAnsi="Arial" w:cs="Arial"/>
          <w:color w:val="000000" w:themeColor="text1"/>
          <w:sz w:val="20"/>
          <w:szCs w:val="20"/>
        </w:rPr>
        <w:t xml:space="preserve"> una nuova condotta fognaria bianca lungo via Che Guevara e via Carini con scarico nel fiume Bidente; e ancora a </w:t>
      </w:r>
      <w:r w:rsidR="00EB3401" w:rsidRPr="00726DB9">
        <w:rPr>
          <w:rFonts w:ascii="Arial" w:hAnsi="Arial" w:cs="Arial"/>
          <w:b/>
          <w:bCs/>
          <w:color w:val="000000" w:themeColor="text1"/>
          <w:sz w:val="20"/>
          <w:szCs w:val="20"/>
        </w:rPr>
        <w:t xml:space="preserve">Forlì, in via </w:t>
      </w:r>
      <w:r w:rsidR="008D500C" w:rsidRPr="00726DB9">
        <w:rPr>
          <w:rFonts w:ascii="Arial" w:hAnsi="Arial" w:cs="Arial"/>
          <w:b/>
          <w:bCs/>
          <w:color w:val="000000" w:themeColor="text1"/>
          <w:sz w:val="20"/>
          <w:szCs w:val="20"/>
        </w:rPr>
        <w:t xml:space="preserve">C. </w:t>
      </w:r>
      <w:r w:rsidR="00EB3401" w:rsidRPr="00726DB9">
        <w:rPr>
          <w:rFonts w:ascii="Arial" w:hAnsi="Arial" w:cs="Arial"/>
          <w:b/>
          <w:bCs/>
          <w:color w:val="000000" w:themeColor="text1"/>
          <w:sz w:val="20"/>
          <w:szCs w:val="20"/>
        </w:rPr>
        <w:t>Forlanini</w:t>
      </w:r>
      <w:r w:rsidR="00EB3401" w:rsidRPr="00726DB9">
        <w:rPr>
          <w:rFonts w:ascii="Arial" w:hAnsi="Arial" w:cs="Arial"/>
          <w:color w:val="000000" w:themeColor="text1"/>
          <w:sz w:val="20"/>
          <w:szCs w:val="20"/>
        </w:rPr>
        <w:t xml:space="preserve"> </w:t>
      </w:r>
      <w:r w:rsidR="00EB3401" w:rsidRPr="00EB3401">
        <w:rPr>
          <w:rFonts w:ascii="Arial" w:hAnsi="Arial" w:cs="Arial"/>
          <w:color w:val="000000" w:themeColor="text1"/>
          <w:sz w:val="20"/>
          <w:szCs w:val="20"/>
        </w:rPr>
        <w:t xml:space="preserve">nella frazione di Vecchiazzano, dove </w:t>
      </w:r>
      <w:r w:rsidR="00DC1C2C">
        <w:rPr>
          <w:rFonts w:ascii="Arial" w:hAnsi="Arial" w:cs="Arial"/>
          <w:color w:val="000000" w:themeColor="text1"/>
          <w:sz w:val="20"/>
          <w:szCs w:val="20"/>
        </w:rPr>
        <w:t xml:space="preserve">è stato sostituito integralmente </w:t>
      </w:r>
      <w:r w:rsidR="00DC1C2C" w:rsidRPr="00DC1C2C">
        <w:rPr>
          <w:rFonts w:ascii="Arial" w:hAnsi="Arial" w:cs="Arial"/>
          <w:color w:val="000000" w:themeColor="text1"/>
          <w:sz w:val="20"/>
          <w:szCs w:val="20"/>
        </w:rPr>
        <w:t>l’attuale condotto fognario</w:t>
      </w:r>
      <w:r w:rsidR="00DC1C2C">
        <w:rPr>
          <w:rFonts w:ascii="Arial" w:hAnsi="Arial" w:cs="Arial"/>
          <w:color w:val="000000" w:themeColor="text1"/>
          <w:sz w:val="20"/>
          <w:szCs w:val="20"/>
        </w:rPr>
        <w:t xml:space="preserve"> </w:t>
      </w:r>
      <w:r w:rsidR="00DC1C2C" w:rsidRPr="00DC1C2C">
        <w:rPr>
          <w:rFonts w:ascii="Arial" w:hAnsi="Arial" w:cs="Arial"/>
          <w:color w:val="000000" w:themeColor="text1"/>
          <w:sz w:val="20"/>
          <w:szCs w:val="20"/>
        </w:rPr>
        <w:t xml:space="preserve">con una nuova tubazione da 80 cm </w:t>
      </w:r>
      <w:r w:rsidR="00DC1C2C" w:rsidRPr="00726DB9">
        <w:rPr>
          <w:rFonts w:ascii="Arial" w:hAnsi="Arial" w:cs="Arial"/>
          <w:color w:val="000000" w:themeColor="text1"/>
          <w:sz w:val="20"/>
          <w:szCs w:val="20"/>
        </w:rPr>
        <w:t xml:space="preserve">di diametro, in grado di garantire una maggiore capacità di smaltimento delle acque piovane e il loro opportuno recapito nel </w:t>
      </w:r>
      <w:r w:rsidR="00A231CD" w:rsidRPr="00726DB9">
        <w:rPr>
          <w:rFonts w:ascii="Arial" w:hAnsi="Arial" w:cs="Arial"/>
          <w:color w:val="000000" w:themeColor="text1"/>
          <w:sz w:val="20"/>
          <w:szCs w:val="20"/>
        </w:rPr>
        <w:t xml:space="preserve">Rio </w:t>
      </w:r>
      <w:r w:rsidR="00DC1C2C" w:rsidRPr="00726DB9">
        <w:rPr>
          <w:rFonts w:ascii="Arial" w:hAnsi="Arial" w:cs="Arial"/>
          <w:color w:val="000000" w:themeColor="text1"/>
          <w:sz w:val="20"/>
          <w:szCs w:val="20"/>
        </w:rPr>
        <w:t>Ronco</w:t>
      </w:r>
      <w:r w:rsidR="00DC1C2C" w:rsidRPr="00DC1C2C">
        <w:rPr>
          <w:rFonts w:ascii="Arial" w:hAnsi="Arial" w:cs="Arial"/>
          <w:color w:val="000000" w:themeColor="text1"/>
          <w:sz w:val="20"/>
          <w:szCs w:val="20"/>
        </w:rPr>
        <w:t xml:space="preserve">. </w:t>
      </w:r>
    </w:p>
    <w:p w14:paraId="71837648" w14:textId="77777777" w:rsidR="00010893" w:rsidRDefault="00010893" w:rsidP="00DC1C2C">
      <w:pPr>
        <w:ind w:right="-7"/>
        <w:jc w:val="both"/>
        <w:rPr>
          <w:rFonts w:ascii="Arial" w:hAnsi="Arial" w:cs="Arial"/>
          <w:color w:val="000000" w:themeColor="text1"/>
          <w:sz w:val="20"/>
          <w:szCs w:val="20"/>
        </w:rPr>
      </w:pPr>
    </w:p>
    <w:p w14:paraId="6D8AA21B" w14:textId="4931F491" w:rsidR="00726DB9" w:rsidRDefault="00EB3401" w:rsidP="00726DB9">
      <w:pPr>
        <w:ind w:right="-7" w:firstLine="708"/>
        <w:jc w:val="both"/>
        <w:rPr>
          <w:rFonts w:ascii="Arial" w:hAnsi="Arial" w:cs="Arial"/>
          <w:color w:val="000000" w:themeColor="text1"/>
          <w:sz w:val="20"/>
          <w:szCs w:val="20"/>
        </w:rPr>
      </w:pPr>
      <w:r>
        <w:rPr>
          <w:rFonts w:ascii="Arial" w:hAnsi="Arial" w:cs="Arial"/>
          <w:color w:val="000000" w:themeColor="text1"/>
          <w:sz w:val="20"/>
          <w:szCs w:val="20"/>
        </w:rPr>
        <w:t xml:space="preserve">In totale i 6 interventi hanno </w:t>
      </w:r>
      <w:r w:rsidRPr="00726DB9">
        <w:rPr>
          <w:rFonts w:ascii="Arial" w:hAnsi="Arial" w:cs="Arial"/>
          <w:color w:val="000000" w:themeColor="text1"/>
          <w:sz w:val="20"/>
          <w:szCs w:val="20"/>
        </w:rPr>
        <w:t xml:space="preserve">interessato </w:t>
      </w:r>
      <w:r w:rsidRPr="00726DB9">
        <w:rPr>
          <w:rFonts w:ascii="Arial" w:hAnsi="Arial" w:cs="Arial"/>
          <w:b/>
          <w:bCs/>
          <w:color w:val="000000" w:themeColor="text1"/>
          <w:sz w:val="20"/>
          <w:szCs w:val="20"/>
        </w:rPr>
        <w:t xml:space="preserve">circa </w:t>
      </w:r>
      <w:r w:rsidR="00542622" w:rsidRPr="00726DB9">
        <w:rPr>
          <w:rFonts w:ascii="Arial" w:hAnsi="Arial" w:cs="Arial"/>
          <w:b/>
          <w:bCs/>
          <w:color w:val="000000" w:themeColor="text1"/>
          <w:sz w:val="20"/>
          <w:szCs w:val="20"/>
        </w:rPr>
        <w:t>1.300 metri</w:t>
      </w:r>
      <w:r w:rsidRPr="00726DB9">
        <w:rPr>
          <w:rFonts w:ascii="Arial" w:hAnsi="Arial" w:cs="Arial"/>
          <w:b/>
          <w:bCs/>
          <w:color w:val="000000" w:themeColor="text1"/>
          <w:sz w:val="20"/>
          <w:szCs w:val="20"/>
        </w:rPr>
        <w:t xml:space="preserve"> di reti e </w:t>
      </w:r>
      <w:r w:rsidR="00074463" w:rsidRPr="00726DB9">
        <w:rPr>
          <w:rFonts w:ascii="Arial" w:hAnsi="Arial" w:cs="Arial"/>
          <w:b/>
          <w:bCs/>
          <w:color w:val="000000" w:themeColor="text1"/>
          <w:sz w:val="20"/>
          <w:szCs w:val="20"/>
        </w:rPr>
        <w:t xml:space="preserve">richiesto </w:t>
      </w:r>
      <w:r w:rsidR="00DC1C2C" w:rsidRPr="00726DB9">
        <w:rPr>
          <w:rFonts w:ascii="Arial" w:hAnsi="Arial" w:cs="Arial"/>
          <w:b/>
          <w:bCs/>
          <w:color w:val="000000" w:themeColor="text1"/>
          <w:sz w:val="20"/>
          <w:szCs w:val="20"/>
        </w:rPr>
        <w:t xml:space="preserve">circa </w:t>
      </w:r>
      <w:r w:rsidR="000C792E" w:rsidRPr="00726DB9">
        <w:rPr>
          <w:rFonts w:ascii="Arial" w:hAnsi="Arial" w:cs="Arial"/>
          <w:b/>
          <w:bCs/>
          <w:color w:val="000000" w:themeColor="text1"/>
          <w:sz w:val="20"/>
          <w:szCs w:val="20"/>
        </w:rPr>
        <w:t>940</w:t>
      </w:r>
      <w:r w:rsidRPr="00726DB9">
        <w:rPr>
          <w:rFonts w:ascii="Arial" w:hAnsi="Arial" w:cs="Arial"/>
          <w:b/>
          <w:bCs/>
          <w:color w:val="000000" w:themeColor="text1"/>
          <w:sz w:val="20"/>
          <w:szCs w:val="20"/>
        </w:rPr>
        <w:t xml:space="preserve"> giorni di lavori </w:t>
      </w:r>
      <w:r w:rsidRPr="00074463">
        <w:rPr>
          <w:rFonts w:ascii="Arial" w:hAnsi="Arial" w:cs="Arial"/>
          <w:b/>
          <w:bCs/>
          <w:color w:val="000000" w:themeColor="text1"/>
          <w:sz w:val="20"/>
          <w:szCs w:val="20"/>
        </w:rPr>
        <w:t>tra il 2025 e il 2026</w:t>
      </w:r>
      <w:r>
        <w:rPr>
          <w:rFonts w:ascii="Arial" w:hAnsi="Arial" w:cs="Arial"/>
          <w:color w:val="000000" w:themeColor="text1"/>
          <w:sz w:val="20"/>
          <w:szCs w:val="20"/>
        </w:rPr>
        <w:t xml:space="preserve">, </w:t>
      </w:r>
      <w:r w:rsidRPr="00EB3401">
        <w:rPr>
          <w:rFonts w:ascii="Arial" w:hAnsi="Arial" w:cs="Arial"/>
          <w:color w:val="000000" w:themeColor="text1"/>
          <w:sz w:val="20"/>
          <w:szCs w:val="20"/>
        </w:rPr>
        <w:t>rappresentan</w:t>
      </w:r>
      <w:r w:rsidR="00074463">
        <w:rPr>
          <w:rFonts w:ascii="Arial" w:hAnsi="Arial" w:cs="Arial"/>
          <w:color w:val="000000" w:themeColor="text1"/>
          <w:sz w:val="20"/>
          <w:szCs w:val="20"/>
        </w:rPr>
        <w:t>d</w:t>
      </w:r>
      <w:r w:rsidRPr="00EB3401">
        <w:rPr>
          <w:rFonts w:ascii="Arial" w:hAnsi="Arial" w:cs="Arial"/>
          <w:color w:val="000000" w:themeColor="text1"/>
          <w:sz w:val="20"/>
          <w:szCs w:val="20"/>
        </w:rPr>
        <w:t xml:space="preserve">o un esempio concreto di come la collaborazione tra </w:t>
      </w:r>
      <w:r w:rsidR="00C148E8">
        <w:rPr>
          <w:rFonts w:ascii="Arial" w:hAnsi="Arial" w:cs="Arial"/>
          <w:color w:val="000000" w:themeColor="text1"/>
          <w:sz w:val="20"/>
          <w:szCs w:val="20"/>
        </w:rPr>
        <w:t>E</w:t>
      </w:r>
      <w:r w:rsidRPr="00EB3401">
        <w:rPr>
          <w:rFonts w:ascii="Arial" w:hAnsi="Arial" w:cs="Arial"/>
          <w:color w:val="000000" w:themeColor="text1"/>
          <w:sz w:val="20"/>
          <w:szCs w:val="20"/>
        </w:rPr>
        <w:t xml:space="preserve">nti pubblici possa generare valore per le comunità. Unica Reti, in qualità di società patrimoniale dei 30 Comuni della provincia, ha messo a </w:t>
      </w:r>
      <w:r w:rsidRPr="00726DB9">
        <w:rPr>
          <w:rFonts w:ascii="Arial" w:hAnsi="Arial" w:cs="Arial"/>
          <w:color w:val="000000" w:themeColor="text1"/>
          <w:sz w:val="20"/>
          <w:szCs w:val="20"/>
        </w:rPr>
        <w:t xml:space="preserve">disposizione le proprie competenze tecniche e amministrative per trasformare la conoscenza del territorio </w:t>
      </w:r>
      <w:r w:rsidR="003E06E9" w:rsidRPr="00726DB9">
        <w:rPr>
          <w:rFonts w:ascii="Arial" w:hAnsi="Arial" w:cs="Arial"/>
          <w:color w:val="000000" w:themeColor="text1"/>
          <w:sz w:val="20"/>
          <w:szCs w:val="20"/>
        </w:rPr>
        <w:t xml:space="preserve">prima </w:t>
      </w:r>
      <w:r w:rsidRPr="00726DB9">
        <w:rPr>
          <w:rFonts w:ascii="Arial" w:hAnsi="Arial" w:cs="Arial"/>
          <w:color w:val="000000" w:themeColor="text1"/>
          <w:sz w:val="20"/>
          <w:szCs w:val="20"/>
        </w:rPr>
        <w:t>in progetti finanziabili</w:t>
      </w:r>
      <w:r w:rsidR="003E06E9" w:rsidRPr="00726DB9">
        <w:rPr>
          <w:rFonts w:ascii="Arial" w:hAnsi="Arial" w:cs="Arial"/>
          <w:color w:val="000000" w:themeColor="text1"/>
          <w:sz w:val="20"/>
          <w:szCs w:val="20"/>
        </w:rPr>
        <w:t xml:space="preserve"> e poi in interventi </w:t>
      </w:r>
      <w:r w:rsidR="00C157C0" w:rsidRPr="00726DB9">
        <w:rPr>
          <w:rFonts w:ascii="Arial" w:hAnsi="Arial" w:cs="Arial"/>
          <w:color w:val="000000" w:themeColor="text1"/>
          <w:sz w:val="20"/>
          <w:szCs w:val="20"/>
        </w:rPr>
        <w:t xml:space="preserve">effettivamente </w:t>
      </w:r>
      <w:r w:rsidR="003E06E9" w:rsidRPr="00726DB9">
        <w:rPr>
          <w:rFonts w:ascii="Arial" w:hAnsi="Arial" w:cs="Arial"/>
          <w:color w:val="000000" w:themeColor="text1"/>
          <w:sz w:val="20"/>
          <w:szCs w:val="20"/>
        </w:rPr>
        <w:t>realizzati.</w:t>
      </w:r>
      <w:r w:rsidR="00726DB9">
        <w:rPr>
          <w:rFonts w:ascii="Arial" w:hAnsi="Arial" w:cs="Arial"/>
          <w:color w:val="000000" w:themeColor="text1"/>
          <w:sz w:val="20"/>
          <w:szCs w:val="20"/>
        </w:rPr>
        <w:t xml:space="preserve"> </w:t>
      </w:r>
    </w:p>
    <w:p w14:paraId="2F0A0ED4" w14:textId="77777777" w:rsidR="00726DB9" w:rsidRDefault="00726DB9" w:rsidP="00726DB9">
      <w:pPr>
        <w:ind w:right="-7" w:firstLine="708"/>
        <w:jc w:val="both"/>
        <w:rPr>
          <w:rFonts w:ascii="Arial" w:hAnsi="Arial" w:cs="Arial"/>
          <w:color w:val="000000" w:themeColor="text1"/>
          <w:sz w:val="20"/>
          <w:szCs w:val="20"/>
        </w:rPr>
      </w:pPr>
    </w:p>
    <w:p w14:paraId="71331AD1" w14:textId="5E024BAD" w:rsidR="003F76B5" w:rsidRPr="00AB4459" w:rsidRDefault="00EB3401" w:rsidP="00AB4459">
      <w:pPr>
        <w:ind w:right="-7" w:firstLine="708"/>
        <w:jc w:val="both"/>
        <w:rPr>
          <w:rFonts w:ascii="Arial" w:hAnsi="Arial" w:cs="Arial"/>
          <w:color w:val="000000" w:themeColor="text1"/>
          <w:sz w:val="20"/>
          <w:szCs w:val="20"/>
        </w:rPr>
      </w:pPr>
      <w:r w:rsidRPr="00EB3401">
        <w:rPr>
          <w:rFonts w:ascii="Arial" w:hAnsi="Arial" w:cs="Arial"/>
          <w:color w:val="000000" w:themeColor="text1"/>
          <w:sz w:val="20"/>
          <w:szCs w:val="20"/>
        </w:rPr>
        <w:t xml:space="preserve">La </w:t>
      </w:r>
      <w:r w:rsidRPr="002462CC">
        <w:rPr>
          <w:rFonts w:ascii="Arial" w:hAnsi="Arial" w:cs="Arial"/>
          <w:color w:val="000000" w:themeColor="text1"/>
          <w:sz w:val="20"/>
          <w:szCs w:val="20"/>
        </w:rPr>
        <w:t>mappatura delle reti idriche meteoriche, la capacità progettuale, il coordinamento con i gestori dei servizi e la rapidità nell'intercettare le opportunità del PNRR</w:t>
      </w:r>
      <w:r w:rsidR="00DB68F3" w:rsidRPr="002462CC">
        <w:rPr>
          <w:rFonts w:ascii="Arial" w:hAnsi="Arial" w:cs="Arial"/>
          <w:color w:val="000000" w:themeColor="text1"/>
          <w:sz w:val="20"/>
          <w:szCs w:val="20"/>
        </w:rPr>
        <w:t xml:space="preserve"> e quelle delle risorse in capo al</w:t>
      </w:r>
      <w:r w:rsidR="002462CC" w:rsidRPr="002462CC">
        <w:rPr>
          <w:rFonts w:ascii="Arial" w:hAnsi="Arial" w:cs="Arial"/>
          <w:color w:val="000000" w:themeColor="text1"/>
          <w:sz w:val="20"/>
          <w:szCs w:val="20"/>
        </w:rPr>
        <w:t xml:space="preserve">la Struttura commissariale </w:t>
      </w:r>
      <w:r w:rsidR="00DB68F3" w:rsidRPr="002462CC">
        <w:rPr>
          <w:rFonts w:ascii="Arial" w:hAnsi="Arial" w:cs="Arial"/>
          <w:color w:val="000000" w:themeColor="text1"/>
          <w:sz w:val="20"/>
          <w:szCs w:val="20"/>
        </w:rPr>
        <w:t>per la ricostruzione post</w:t>
      </w:r>
      <w:r w:rsidR="00726DB9" w:rsidRPr="00AB4459">
        <w:rPr>
          <w:rFonts w:ascii="Arial" w:hAnsi="Arial" w:cs="Arial"/>
          <w:color w:val="000000" w:themeColor="text1"/>
          <w:sz w:val="20"/>
          <w:szCs w:val="20"/>
        </w:rPr>
        <w:t>-</w:t>
      </w:r>
      <w:r w:rsidR="00DB68F3" w:rsidRPr="00AB4459">
        <w:rPr>
          <w:rFonts w:ascii="Arial" w:hAnsi="Arial" w:cs="Arial"/>
          <w:color w:val="000000" w:themeColor="text1"/>
          <w:sz w:val="20"/>
          <w:szCs w:val="20"/>
        </w:rPr>
        <w:t>alluvione</w:t>
      </w:r>
      <w:r w:rsidRPr="00AB4459">
        <w:rPr>
          <w:rFonts w:ascii="Arial" w:hAnsi="Arial" w:cs="Arial"/>
          <w:color w:val="000000" w:themeColor="text1"/>
          <w:sz w:val="20"/>
          <w:szCs w:val="20"/>
        </w:rPr>
        <w:t>: sono questi gli elementi che hanno reso possibile un piano di interventi così articolato e strategico</w:t>
      </w:r>
      <w:r w:rsidR="00074463" w:rsidRPr="00AB4459">
        <w:rPr>
          <w:rFonts w:ascii="Arial" w:hAnsi="Arial" w:cs="Arial"/>
          <w:color w:val="000000" w:themeColor="text1"/>
          <w:sz w:val="20"/>
          <w:szCs w:val="20"/>
        </w:rPr>
        <w:t xml:space="preserve">, che ora proseguirà con </w:t>
      </w:r>
      <w:r w:rsidR="000F6750" w:rsidRPr="00AB4459">
        <w:rPr>
          <w:rFonts w:ascii="Arial" w:hAnsi="Arial" w:cs="Arial"/>
          <w:color w:val="000000" w:themeColor="text1"/>
          <w:sz w:val="20"/>
          <w:szCs w:val="20"/>
        </w:rPr>
        <w:t>l</w:t>
      </w:r>
      <w:r w:rsidR="00A34374" w:rsidRPr="00AB4459">
        <w:rPr>
          <w:rFonts w:ascii="Arial" w:hAnsi="Arial" w:cs="Arial"/>
          <w:color w:val="000000" w:themeColor="text1"/>
          <w:sz w:val="20"/>
          <w:szCs w:val="20"/>
        </w:rPr>
        <w:t xml:space="preserve">a </w:t>
      </w:r>
      <w:r w:rsidR="00735EF5" w:rsidRPr="00AB4459">
        <w:rPr>
          <w:rFonts w:ascii="Arial" w:hAnsi="Arial" w:cs="Arial"/>
          <w:color w:val="000000" w:themeColor="text1"/>
          <w:sz w:val="20"/>
          <w:szCs w:val="20"/>
        </w:rPr>
        <w:t>messa a terra</w:t>
      </w:r>
      <w:r w:rsidR="008308EF" w:rsidRPr="00AB4459">
        <w:rPr>
          <w:rFonts w:ascii="Arial" w:hAnsi="Arial" w:cs="Arial"/>
          <w:color w:val="000000" w:themeColor="text1"/>
          <w:sz w:val="20"/>
          <w:szCs w:val="20"/>
        </w:rPr>
        <w:t xml:space="preserve"> di </w:t>
      </w:r>
      <w:r w:rsidR="008308EF" w:rsidRPr="00C148E8">
        <w:rPr>
          <w:rFonts w:ascii="Arial" w:hAnsi="Arial" w:cs="Arial"/>
          <w:b/>
          <w:bCs/>
          <w:color w:val="000000" w:themeColor="text1"/>
          <w:sz w:val="20"/>
          <w:szCs w:val="20"/>
        </w:rPr>
        <w:t xml:space="preserve">ulteriori interventi per i quali </w:t>
      </w:r>
      <w:r w:rsidR="007C3DF3" w:rsidRPr="00C148E8">
        <w:rPr>
          <w:rFonts w:ascii="Arial" w:hAnsi="Arial" w:cs="Arial"/>
          <w:b/>
          <w:bCs/>
          <w:color w:val="000000" w:themeColor="text1"/>
          <w:sz w:val="20"/>
          <w:szCs w:val="20"/>
        </w:rPr>
        <w:t xml:space="preserve">si </w:t>
      </w:r>
      <w:r w:rsidR="008308EF" w:rsidRPr="00C148E8">
        <w:rPr>
          <w:rFonts w:ascii="Arial" w:hAnsi="Arial" w:cs="Arial"/>
          <w:b/>
          <w:bCs/>
          <w:color w:val="000000" w:themeColor="text1"/>
          <w:sz w:val="20"/>
          <w:szCs w:val="20"/>
        </w:rPr>
        <w:t>sono</w:t>
      </w:r>
      <w:r w:rsidR="007C3DF3" w:rsidRPr="00C148E8">
        <w:rPr>
          <w:rFonts w:ascii="Arial" w:hAnsi="Arial" w:cs="Arial"/>
          <w:b/>
          <w:bCs/>
          <w:color w:val="000000" w:themeColor="text1"/>
          <w:sz w:val="20"/>
          <w:szCs w:val="20"/>
        </w:rPr>
        <w:t xml:space="preserve"> </w:t>
      </w:r>
      <w:r w:rsidR="00AB4459" w:rsidRPr="00C148E8">
        <w:rPr>
          <w:rFonts w:ascii="Arial" w:hAnsi="Arial" w:cs="Arial"/>
          <w:b/>
          <w:bCs/>
          <w:color w:val="000000" w:themeColor="text1"/>
          <w:sz w:val="20"/>
          <w:szCs w:val="20"/>
        </w:rPr>
        <w:t xml:space="preserve">già </w:t>
      </w:r>
      <w:r w:rsidR="008308EF" w:rsidRPr="00C148E8">
        <w:rPr>
          <w:rFonts w:ascii="Arial" w:hAnsi="Arial" w:cs="Arial"/>
          <w:b/>
          <w:bCs/>
          <w:color w:val="000000" w:themeColor="text1"/>
          <w:sz w:val="20"/>
          <w:szCs w:val="20"/>
        </w:rPr>
        <w:t>ottenuti fondi</w:t>
      </w:r>
      <w:r w:rsidR="008308EF" w:rsidRPr="00AB4459">
        <w:rPr>
          <w:rFonts w:ascii="Arial" w:hAnsi="Arial" w:cs="Arial"/>
          <w:color w:val="000000" w:themeColor="text1"/>
          <w:sz w:val="20"/>
          <w:szCs w:val="20"/>
        </w:rPr>
        <w:t xml:space="preserve"> attraverso </w:t>
      </w:r>
      <w:r w:rsidR="00AB4459" w:rsidRPr="00AB4459">
        <w:rPr>
          <w:rFonts w:ascii="Arial" w:hAnsi="Arial" w:cs="Arial"/>
          <w:color w:val="000000" w:themeColor="text1"/>
          <w:sz w:val="20"/>
          <w:szCs w:val="20"/>
        </w:rPr>
        <w:t>un’o</w:t>
      </w:r>
      <w:r w:rsidR="008324F2" w:rsidRPr="00AB4459">
        <w:rPr>
          <w:rFonts w:ascii="Arial" w:hAnsi="Arial" w:cs="Arial"/>
          <w:color w:val="000000" w:themeColor="text1"/>
          <w:sz w:val="20"/>
          <w:szCs w:val="20"/>
        </w:rPr>
        <w:t xml:space="preserve">rdinanza </w:t>
      </w:r>
      <w:r w:rsidR="00AB4459" w:rsidRPr="00AB4459">
        <w:rPr>
          <w:rFonts w:ascii="Arial" w:hAnsi="Arial" w:cs="Arial"/>
          <w:color w:val="000000" w:themeColor="text1"/>
          <w:sz w:val="20"/>
          <w:szCs w:val="20"/>
        </w:rPr>
        <w:t>c</w:t>
      </w:r>
      <w:r w:rsidR="008324F2" w:rsidRPr="00AB4459">
        <w:rPr>
          <w:rFonts w:ascii="Arial" w:hAnsi="Arial" w:cs="Arial"/>
          <w:color w:val="000000" w:themeColor="text1"/>
          <w:sz w:val="20"/>
          <w:szCs w:val="20"/>
        </w:rPr>
        <w:t xml:space="preserve">ommissariale </w:t>
      </w:r>
      <w:r w:rsidR="00AB4459" w:rsidRPr="00AB4459">
        <w:rPr>
          <w:rFonts w:ascii="Arial" w:hAnsi="Arial" w:cs="Arial"/>
          <w:color w:val="000000" w:themeColor="text1"/>
          <w:sz w:val="20"/>
          <w:szCs w:val="20"/>
        </w:rPr>
        <w:t>(</w:t>
      </w:r>
      <w:r w:rsidR="008324F2" w:rsidRPr="00AB4459">
        <w:rPr>
          <w:rFonts w:ascii="Arial" w:hAnsi="Arial" w:cs="Arial"/>
          <w:color w:val="000000" w:themeColor="text1"/>
          <w:sz w:val="20"/>
          <w:szCs w:val="20"/>
        </w:rPr>
        <w:t>n. 45/2025</w:t>
      </w:r>
      <w:r w:rsidR="00AB4459" w:rsidRPr="00AB4459">
        <w:rPr>
          <w:rFonts w:ascii="Arial" w:hAnsi="Arial" w:cs="Arial"/>
          <w:color w:val="000000" w:themeColor="text1"/>
          <w:sz w:val="20"/>
          <w:szCs w:val="20"/>
        </w:rPr>
        <w:t>). N</w:t>
      </w:r>
      <w:r w:rsidR="007C3DF3" w:rsidRPr="00AB4459">
        <w:rPr>
          <w:rFonts w:ascii="Arial" w:hAnsi="Arial" w:cs="Arial"/>
          <w:color w:val="000000" w:themeColor="text1"/>
          <w:sz w:val="20"/>
          <w:szCs w:val="20"/>
        </w:rPr>
        <w:t>ello specifico,</w:t>
      </w:r>
      <w:r w:rsidR="008324F2" w:rsidRPr="00AB4459">
        <w:rPr>
          <w:rFonts w:ascii="Arial" w:hAnsi="Arial" w:cs="Arial"/>
          <w:color w:val="000000" w:themeColor="text1"/>
          <w:sz w:val="20"/>
          <w:szCs w:val="20"/>
        </w:rPr>
        <w:t xml:space="preserve"> </w:t>
      </w:r>
      <w:r w:rsidR="00AB4459" w:rsidRPr="00AB4459">
        <w:rPr>
          <w:rFonts w:ascii="Arial" w:hAnsi="Arial" w:cs="Arial"/>
          <w:color w:val="000000" w:themeColor="text1"/>
          <w:sz w:val="20"/>
          <w:szCs w:val="20"/>
        </w:rPr>
        <w:t xml:space="preserve">il </w:t>
      </w:r>
      <w:r w:rsidR="00AB4459" w:rsidRPr="00AB4459">
        <w:rPr>
          <w:rFonts w:ascii="Arial" w:hAnsi="Arial" w:cs="Arial"/>
          <w:color w:val="000000" w:themeColor="text1"/>
          <w:sz w:val="20"/>
          <w:szCs w:val="20"/>
        </w:rPr>
        <w:lastRenderedPageBreak/>
        <w:t xml:space="preserve">progetto </w:t>
      </w:r>
      <w:r w:rsidR="008324F2" w:rsidRPr="00AB4459">
        <w:rPr>
          <w:rFonts w:ascii="Arial" w:hAnsi="Arial" w:cs="Arial"/>
          <w:color w:val="000000" w:themeColor="text1"/>
          <w:sz w:val="20"/>
          <w:szCs w:val="20"/>
        </w:rPr>
        <w:t>preved</w:t>
      </w:r>
      <w:r w:rsidR="00AB4459" w:rsidRPr="00AB4459">
        <w:rPr>
          <w:rFonts w:ascii="Arial" w:hAnsi="Arial" w:cs="Arial"/>
          <w:color w:val="000000" w:themeColor="text1"/>
          <w:sz w:val="20"/>
          <w:szCs w:val="20"/>
        </w:rPr>
        <w:t>e</w:t>
      </w:r>
      <w:r w:rsidR="008324F2" w:rsidRPr="00AB4459">
        <w:rPr>
          <w:rFonts w:ascii="Arial" w:hAnsi="Arial" w:cs="Arial"/>
          <w:color w:val="000000" w:themeColor="text1"/>
          <w:sz w:val="20"/>
          <w:szCs w:val="20"/>
        </w:rPr>
        <w:t xml:space="preserve"> </w:t>
      </w:r>
      <w:r w:rsidR="008324F2" w:rsidRPr="00AB4459">
        <w:rPr>
          <w:rFonts w:ascii="Arial" w:hAnsi="Arial" w:cs="Arial"/>
          <w:b/>
          <w:bCs/>
          <w:color w:val="000000" w:themeColor="text1"/>
          <w:sz w:val="20"/>
          <w:szCs w:val="20"/>
        </w:rPr>
        <w:t xml:space="preserve">l’adeguamento di diversi impianti di sollevamento </w:t>
      </w:r>
      <w:r w:rsidR="00AB4459" w:rsidRPr="00AB4459">
        <w:rPr>
          <w:rFonts w:ascii="Arial" w:hAnsi="Arial" w:cs="Arial"/>
          <w:b/>
          <w:bCs/>
          <w:color w:val="000000" w:themeColor="text1"/>
          <w:sz w:val="20"/>
          <w:szCs w:val="20"/>
        </w:rPr>
        <w:t xml:space="preserve">delle </w:t>
      </w:r>
      <w:r w:rsidR="00EB29B4" w:rsidRPr="00AB4459">
        <w:rPr>
          <w:rFonts w:ascii="Arial" w:hAnsi="Arial" w:cs="Arial"/>
          <w:b/>
          <w:bCs/>
          <w:color w:val="000000" w:themeColor="text1"/>
          <w:sz w:val="20"/>
          <w:szCs w:val="20"/>
        </w:rPr>
        <w:t>acque meteoriche</w:t>
      </w:r>
      <w:r w:rsidR="00EB29B4" w:rsidRPr="00AB4459">
        <w:rPr>
          <w:rFonts w:ascii="Arial" w:hAnsi="Arial" w:cs="Arial"/>
          <w:color w:val="000000" w:themeColor="text1"/>
          <w:sz w:val="20"/>
          <w:szCs w:val="20"/>
        </w:rPr>
        <w:t xml:space="preserve"> </w:t>
      </w:r>
      <w:r w:rsidR="008324F2" w:rsidRPr="00AB4459">
        <w:rPr>
          <w:rFonts w:ascii="Arial" w:hAnsi="Arial" w:cs="Arial"/>
          <w:color w:val="000000" w:themeColor="text1"/>
          <w:sz w:val="20"/>
          <w:szCs w:val="20"/>
        </w:rPr>
        <w:t xml:space="preserve">dislocati </w:t>
      </w:r>
      <w:r w:rsidR="00AB4459" w:rsidRPr="00AB4459">
        <w:rPr>
          <w:rFonts w:ascii="Arial" w:hAnsi="Arial" w:cs="Arial"/>
          <w:color w:val="000000" w:themeColor="text1"/>
          <w:sz w:val="20"/>
          <w:szCs w:val="20"/>
        </w:rPr>
        <w:t>ne</w:t>
      </w:r>
      <w:r w:rsidR="005C70A4" w:rsidRPr="00AB4459">
        <w:rPr>
          <w:rFonts w:ascii="Arial" w:hAnsi="Arial" w:cs="Arial"/>
          <w:color w:val="000000" w:themeColor="text1"/>
          <w:sz w:val="20"/>
          <w:szCs w:val="20"/>
        </w:rPr>
        <w:t xml:space="preserve">i Comuni di </w:t>
      </w:r>
      <w:r w:rsidR="005C70A4" w:rsidRPr="00AB4459">
        <w:rPr>
          <w:rFonts w:ascii="Arial" w:hAnsi="Arial" w:cs="Arial"/>
          <w:b/>
          <w:bCs/>
          <w:color w:val="000000" w:themeColor="text1"/>
          <w:sz w:val="20"/>
          <w:szCs w:val="20"/>
        </w:rPr>
        <w:t>Savignano sul Rubicone, Gatteo e Gambettola</w:t>
      </w:r>
      <w:r w:rsidR="005C70A4" w:rsidRPr="00AB4459">
        <w:rPr>
          <w:rFonts w:ascii="Arial" w:hAnsi="Arial" w:cs="Arial"/>
          <w:color w:val="000000" w:themeColor="text1"/>
          <w:sz w:val="20"/>
          <w:szCs w:val="20"/>
        </w:rPr>
        <w:t xml:space="preserve"> </w:t>
      </w:r>
      <w:r w:rsidR="00D42557" w:rsidRPr="00AB4459">
        <w:rPr>
          <w:rFonts w:ascii="Arial" w:hAnsi="Arial" w:cs="Arial"/>
          <w:color w:val="000000" w:themeColor="text1"/>
          <w:sz w:val="20"/>
          <w:szCs w:val="20"/>
        </w:rPr>
        <w:t xml:space="preserve">ed il rifacimento di un tratto di fognatura bianca </w:t>
      </w:r>
      <w:r w:rsidR="00AB4459" w:rsidRPr="00AB4459">
        <w:rPr>
          <w:rFonts w:ascii="Arial" w:hAnsi="Arial" w:cs="Arial"/>
          <w:color w:val="000000" w:themeColor="text1"/>
          <w:sz w:val="20"/>
          <w:szCs w:val="20"/>
        </w:rPr>
        <w:t xml:space="preserve">nel </w:t>
      </w:r>
      <w:r w:rsidR="00D42557" w:rsidRPr="00AB4459">
        <w:rPr>
          <w:rFonts w:ascii="Arial" w:hAnsi="Arial" w:cs="Arial"/>
          <w:color w:val="000000" w:themeColor="text1"/>
          <w:sz w:val="20"/>
          <w:szCs w:val="20"/>
        </w:rPr>
        <w:t xml:space="preserve">Comune di </w:t>
      </w:r>
      <w:r w:rsidR="00D42557" w:rsidRPr="00AB4459">
        <w:rPr>
          <w:rFonts w:ascii="Arial" w:hAnsi="Arial" w:cs="Arial"/>
          <w:b/>
          <w:bCs/>
          <w:color w:val="000000" w:themeColor="text1"/>
          <w:sz w:val="20"/>
          <w:szCs w:val="20"/>
        </w:rPr>
        <w:t>Sarsina</w:t>
      </w:r>
      <w:r w:rsidR="00D42557" w:rsidRPr="00AB4459">
        <w:rPr>
          <w:rFonts w:ascii="Arial" w:hAnsi="Arial" w:cs="Arial"/>
          <w:color w:val="000000" w:themeColor="text1"/>
          <w:sz w:val="20"/>
          <w:szCs w:val="20"/>
        </w:rPr>
        <w:t xml:space="preserve">, </w:t>
      </w:r>
      <w:r w:rsidR="005C70A4" w:rsidRPr="00AB4459">
        <w:rPr>
          <w:rFonts w:ascii="Arial" w:hAnsi="Arial" w:cs="Arial"/>
          <w:color w:val="000000" w:themeColor="text1"/>
          <w:sz w:val="20"/>
          <w:szCs w:val="20"/>
        </w:rPr>
        <w:t xml:space="preserve">per un </w:t>
      </w:r>
      <w:r w:rsidR="00EB29B4" w:rsidRPr="00AB4459">
        <w:rPr>
          <w:rFonts w:ascii="Arial" w:hAnsi="Arial" w:cs="Arial"/>
          <w:b/>
          <w:bCs/>
          <w:color w:val="000000" w:themeColor="text1"/>
          <w:sz w:val="20"/>
          <w:szCs w:val="20"/>
        </w:rPr>
        <w:t xml:space="preserve">importo </w:t>
      </w:r>
      <w:r w:rsidR="005C70A4" w:rsidRPr="00AB4459">
        <w:rPr>
          <w:rFonts w:ascii="Arial" w:hAnsi="Arial" w:cs="Arial"/>
          <w:b/>
          <w:bCs/>
          <w:color w:val="000000" w:themeColor="text1"/>
          <w:sz w:val="20"/>
          <w:szCs w:val="20"/>
        </w:rPr>
        <w:t xml:space="preserve">totale </w:t>
      </w:r>
      <w:r w:rsidR="00EB29B4" w:rsidRPr="00AB4459">
        <w:rPr>
          <w:rFonts w:ascii="Arial" w:hAnsi="Arial" w:cs="Arial"/>
          <w:b/>
          <w:bCs/>
          <w:color w:val="000000" w:themeColor="text1"/>
          <w:sz w:val="20"/>
          <w:szCs w:val="20"/>
        </w:rPr>
        <w:t xml:space="preserve">finanziato </w:t>
      </w:r>
      <w:r w:rsidR="005C70A4" w:rsidRPr="00AB4459">
        <w:rPr>
          <w:rFonts w:ascii="Arial" w:hAnsi="Arial" w:cs="Arial"/>
          <w:b/>
          <w:bCs/>
          <w:color w:val="000000" w:themeColor="text1"/>
          <w:sz w:val="20"/>
          <w:szCs w:val="20"/>
        </w:rPr>
        <w:t>di circa</w:t>
      </w:r>
      <w:r w:rsidR="00581C1A" w:rsidRPr="00AB4459">
        <w:rPr>
          <w:rFonts w:ascii="Arial" w:hAnsi="Arial" w:cs="Arial"/>
          <w:b/>
          <w:bCs/>
          <w:color w:val="000000" w:themeColor="text1"/>
          <w:sz w:val="20"/>
          <w:szCs w:val="20"/>
        </w:rPr>
        <w:t xml:space="preserve"> 830</w:t>
      </w:r>
      <w:r w:rsidR="00AB4459" w:rsidRPr="00AB4459">
        <w:rPr>
          <w:rFonts w:ascii="Arial" w:hAnsi="Arial" w:cs="Arial"/>
          <w:b/>
          <w:bCs/>
          <w:color w:val="000000" w:themeColor="text1"/>
          <w:sz w:val="20"/>
          <w:szCs w:val="20"/>
        </w:rPr>
        <w:t>mila euro</w:t>
      </w:r>
      <w:r w:rsidR="003F76B5" w:rsidRPr="00AB4459">
        <w:rPr>
          <w:rFonts w:ascii="Arial" w:hAnsi="Arial" w:cs="Arial"/>
          <w:color w:val="000000" w:themeColor="text1"/>
          <w:sz w:val="20"/>
          <w:szCs w:val="20"/>
        </w:rPr>
        <w:t>.</w:t>
      </w:r>
      <w:r w:rsidR="00AB4459">
        <w:rPr>
          <w:rFonts w:ascii="Arial" w:hAnsi="Arial" w:cs="Arial"/>
          <w:color w:val="000000" w:themeColor="text1"/>
          <w:sz w:val="20"/>
          <w:szCs w:val="20"/>
        </w:rPr>
        <w:t xml:space="preserve"> Ma l’impegno di Unica Reti a protezione del territorio non si ferma qui: la società </w:t>
      </w:r>
      <w:r w:rsidR="006119E0" w:rsidRPr="00AB4459">
        <w:rPr>
          <w:rFonts w:ascii="Arial" w:hAnsi="Arial" w:cs="Arial"/>
          <w:color w:val="000000" w:themeColor="text1"/>
          <w:sz w:val="20"/>
          <w:szCs w:val="20"/>
        </w:rPr>
        <w:t>intende avanzare</w:t>
      </w:r>
      <w:r w:rsidR="00AB4459">
        <w:rPr>
          <w:rFonts w:ascii="Arial" w:hAnsi="Arial" w:cs="Arial"/>
          <w:color w:val="000000" w:themeColor="text1"/>
          <w:sz w:val="20"/>
          <w:szCs w:val="20"/>
        </w:rPr>
        <w:t xml:space="preserve"> ulteriori</w:t>
      </w:r>
      <w:r w:rsidR="006119E0" w:rsidRPr="00AB4459">
        <w:rPr>
          <w:rFonts w:ascii="Arial" w:hAnsi="Arial" w:cs="Arial"/>
          <w:color w:val="000000" w:themeColor="text1"/>
          <w:sz w:val="20"/>
          <w:szCs w:val="20"/>
        </w:rPr>
        <w:t xml:space="preserve"> richieste di </w:t>
      </w:r>
      <w:r w:rsidR="003F71BE" w:rsidRPr="00AB4459">
        <w:rPr>
          <w:rFonts w:ascii="Arial" w:hAnsi="Arial" w:cs="Arial"/>
          <w:color w:val="000000" w:themeColor="text1"/>
          <w:sz w:val="20"/>
          <w:szCs w:val="20"/>
        </w:rPr>
        <w:t>risorse</w:t>
      </w:r>
      <w:r w:rsidR="006119E0" w:rsidRPr="00AB4459">
        <w:rPr>
          <w:rFonts w:ascii="Arial" w:hAnsi="Arial" w:cs="Arial"/>
          <w:color w:val="000000" w:themeColor="text1"/>
          <w:sz w:val="20"/>
          <w:szCs w:val="20"/>
        </w:rPr>
        <w:t xml:space="preserve"> alla Struttura </w:t>
      </w:r>
      <w:r w:rsidR="00AB4459">
        <w:rPr>
          <w:rFonts w:ascii="Arial" w:hAnsi="Arial" w:cs="Arial"/>
          <w:color w:val="000000" w:themeColor="text1"/>
          <w:sz w:val="20"/>
          <w:szCs w:val="20"/>
        </w:rPr>
        <w:t>co</w:t>
      </w:r>
      <w:r w:rsidR="006119E0" w:rsidRPr="00AB4459">
        <w:rPr>
          <w:rFonts w:ascii="Arial" w:hAnsi="Arial" w:cs="Arial"/>
          <w:color w:val="000000" w:themeColor="text1"/>
          <w:sz w:val="20"/>
          <w:szCs w:val="20"/>
        </w:rPr>
        <w:t>mmissariale per fi</w:t>
      </w:r>
      <w:r w:rsidR="003F71BE" w:rsidRPr="00AB4459">
        <w:rPr>
          <w:rFonts w:ascii="Arial" w:hAnsi="Arial" w:cs="Arial"/>
          <w:color w:val="000000" w:themeColor="text1"/>
          <w:sz w:val="20"/>
          <w:szCs w:val="20"/>
        </w:rPr>
        <w:t xml:space="preserve">nanziare </w:t>
      </w:r>
      <w:r w:rsidR="00AB4459">
        <w:rPr>
          <w:rFonts w:ascii="Arial" w:hAnsi="Arial" w:cs="Arial"/>
          <w:color w:val="000000" w:themeColor="text1"/>
          <w:sz w:val="20"/>
          <w:szCs w:val="20"/>
        </w:rPr>
        <w:t>altri</w:t>
      </w:r>
      <w:r w:rsidR="003F71BE" w:rsidRPr="00AB4459">
        <w:rPr>
          <w:rFonts w:ascii="Arial" w:hAnsi="Arial" w:cs="Arial"/>
          <w:color w:val="000000" w:themeColor="text1"/>
          <w:sz w:val="20"/>
          <w:szCs w:val="20"/>
        </w:rPr>
        <w:t xml:space="preserve"> interventi volti al</w:t>
      </w:r>
      <w:r w:rsidR="005B535D" w:rsidRPr="00AB4459">
        <w:rPr>
          <w:rFonts w:ascii="Arial" w:hAnsi="Arial" w:cs="Arial"/>
          <w:color w:val="000000" w:themeColor="text1"/>
          <w:sz w:val="20"/>
          <w:szCs w:val="20"/>
        </w:rPr>
        <w:t xml:space="preserve"> potenziamento e alla messa in sicurezza della rete di raccolta e smaltimento delle acque meteoriche</w:t>
      </w:r>
      <w:r w:rsidR="002462CC" w:rsidRPr="00AB4459">
        <w:rPr>
          <w:rFonts w:ascii="Arial" w:hAnsi="Arial" w:cs="Arial"/>
          <w:color w:val="000000" w:themeColor="text1"/>
          <w:sz w:val="20"/>
          <w:szCs w:val="20"/>
        </w:rPr>
        <w:t xml:space="preserve">, oltre a </w:t>
      </w:r>
      <w:r w:rsidR="003F76B5" w:rsidRPr="00AB4459">
        <w:rPr>
          <w:rFonts w:ascii="Arial" w:hAnsi="Arial" w:cs="Arial"/>
          <w:color w:val="000000" w:themeColor="text1"/>
          <w:sz w:val="20"/>
          <w:szCs w:val="20"/>
        </w:rPr>
        <w:t>prosegu</w:t>
      </w:r>
      <w:r w:rsidR="002462CC" w:rsidRPr="00AB4459">
        <w:rPr>
          <w:rFonts w:ascii="Arial" w:hAnsi="Arial" w:cs="Arial"/>
          <w:color w:val="000000" w:themeColor="text1"/>
          <w:sz w:val="20"/>
          <w:szCs w:val="20"/>
        </w:rPr>
        <w:t>ir</w:t>
      </w:r>
      <w:r w:rsidR="003F76B5" w:rsidRPr="00AB4459">
        <w:rPr>
          <w:rFonts w:ascii="Arial" w:hAnsi="Arial" w:cs="Arial"/>
          <w:color w:val="000000" w:themeColor="text1"/>
          <w:sz w:val="20"/>
          <w:szCs w:val="20"/>
        </w:rPr>
        <w:t xml:space="preserve">e il suo lavoro di </w:t>
      </w:r>
      <w:r w:rsidR="00041134" w:rsidRPr="00AB4459">
        <w:rPr>
          <w:rFonts w:ascii="Arial" w:hAnsi="Arial" w:cs="Arial"/>
          <w:color w:val="000000" w:themeColor="text1"/>
          <w:sz w:val="20"/>
          <w:szCs w:val="20"/>
        </w:rPr>
        <w:t>supporto ai Comuni soci</w:t>
      </w:r>
      <w:r w:rsidR="00082EA2" w:rsidRPr="00AB4459">
        <w:rPr>
          <w:rFonts w:ascii="Arial" w:hAnsi="Arial" w:cs="Arial"/>
          <w:color w:val="000000" w:themeColor="text1"/>
          <w:sz w:val="20"/>
          <w:szCs w:val="20"/>
        </w:rPr>
        <w:t xml:space="preserve"> finalizzato al</w:t>
      </w:r>
      <w:r w:rsidR="006C6EB6" w:rsidRPr="00AB4459">
        <w:rPr>
          <w:rFonts w:ascii="Arial" w:hAnsi="Arial" w:cs="Arial"/>
          <w:color w:val="000000" w:themeColor="text1"/>
          <w:sz w:val="20"/>
          <w:szCs w:val="20"/>
        </w:rPr>
        <w:t>la</w:t>
      </w:r>
      <w:r w:rsidR="00082EA2" w:rsidRPr="00AB4459">
        <w:rPr>
          <w:rFonts w:ascii="Arial" w:hAnsi="Arial" w:cs="Arial"/>
          <w:color w:val="000000" w:themeColor="text1"/>
          <w:sz w:val="20"/>
          <w:szCs w:val="20"/>
        </w:rPr>
        <w:t xml:space="preserve"> </w:t>
      </w:r>
      <w:r w:rsidR="001A5C85" w:rsidRPr="00AB4459">
        <w:rPr>
          <w:rFonts w:ascii="Arial" w:hAnsi="Arial" w:cs="Arial"/>
          <w:color w:val="000000" w:themeColor="text1"/>
          <w:sz w:val="20"/>
          <w:szCs w:val="20"/>
        </w:rPr>
        <w:t>regolarizzazione amministrativa</w:t>
      </w:r>
      <w:r w:rsidR="00120EF7" w:rsidRPr="00AB4459">
        <w:rPr>
          <w:rFonts w:ascii="Arial" w:hAnsi="Arial" w:cs="Arial"/>
          <w:color w:val="000000" w:themeColor="text1"/>
          <w:sz w:val="20"/>
          <w:szCs w:val="20"/>
        </w:rPr>
        <w:t xml:space="preserve"> de</w:t>
      </w:r>
      <w:r w:rsidR="00CE060B" w:rsidRPr="00AB4459">
        <w:rPr>
          <w:rFonts w:ascii="Arial" w:hAnsi="Arial" w:cs="Arial"/>
          <w:color w:val="000000" w:themeColor="text1"/>
          <w:sz w:val="20"/>
          <w:szCs w:val="20"/>
        </w:rPr>
        <w:t>gli scarichi di acque meteoriche presenti sul loro territorio.</w:t>
      </w:r>
    </w:p>
    <w:p w14:paraId="3C95D2CC" w14:textId="77777777" w:rsidR="008A0F8C" w:rsidRPr="00AB4459" w:rsidRDefault="008A0F8C" w:rsidP="002462CC">
      <w:pPr>
        <w:ind w:right="-7"/>
        <w:jc w:val="both"/>
        <w:rPr>
          <w:rFonts w:ascii="Arial" w:hAnsi="Arial" w:cs="Arial"/>
          <w:color w:val="000000" w:themeColor="text1"/>
          <w:sz w:val="20"/>
          <w:szCs w:val="20"/>
        </w:rPr>
      </w:pPr>
    </w:p>
    <w:p w14:paraId="2EE690B8" w14:textId="4D192A2C" w:rsidR="00010893" w:rsidRPr="00B66F7F" w:rsidRDefault="00DC1C2C" w:rsidP="00010893">
      <w:pPr>
        <w:ind w:right="-7" w:firstLine="708"/>
        <w:jc w:val="both"/>
        <w:rPr>
          <w:rFonts w:ascii="Arial" w:hAnsi="Arial" w:cs="Arial"/>
          <w:color w:val="000000" w:themeColor="text1"/>
          <w:sz w:val="20"/>
          <w:szCs w:val="20"/>
        </w:rPr>
      </w:pPr>
      <w:r w:rsidRPr="00AB4459">
        <w:rPr>
          <w:rFonts w:ascii="Arial" w:hAnsi="Arial" w:cs="Arial"/>
          <w:color w:val="000000" w:themeColor="text1"/>
          <w:sz w:val="20"/>
          <w:szCs w:val="20"/>
        </w:rPr>
        <w:t>N</w:t>
      </w:r>
      <w:r w:rsidR="00EB3401" w:rsidRPr="00AB4459">
        <w:rPr>
          <w:rFonts w:ascii="Arial" w:hAnsi="Arial" w:cs="Arial"/>
          <w:color w:val="000000" w:themeColor="text1"/>
          <w:sz w:val="20"/>
          <w:szCs w:val="20"/>
        </w:rPr>
        <w:t xml:space="preserve">el </w:t>
      </w:r>
      <w:r w:rsidR="00010893" w:rsidRPr="00AB4459">
        <w:rPr>
          <w:rFonts w:ascii="Arial" w:hAnsi="Arial" w:cs="Arial"/>
          <w:color w:val="000000" w:themeColor="text1"/>
          <w:sz w:val="20"/>
          <w:szCs w:val="20"/>
        </w:rPr>
        <w:t>202</w:t>
      </w:r>
      <w:r w:rsidRPr="00AB4459">
        <w:rPr>
          <w:rFonts w:ascii="Arial" w:hAnsi="Arial" w:cs="Arial"/>
          <w:color w:val="000000" w:themeColor="text1"/>
          <w:sz w:val="20"/>
          <w:szCs w:val="20"/>
        </w:rPr>
        <w:t>5, a fronte di un valore della produzione di 12.796</w:t>
      </w:r>
      <w:r w:rsidRPr="00DC1C2C">
        <w:rPr>
          <w:rFonts w:ascii="Arial" w:hAnsi="Arial" w:cs="Arial"/>
          <w:color w:val="000000" w:themeColor="text1"/>
          <w:sz w:val="20"/>
          <w:szCs w:val="20"/>
        </w:rPr>
        <w:t>.707 euro (con un EBITDA pari all’85,4%) e un utile di 4.759.077 euro,</w:t>
      </w:r>
      <w:r>
        <w:rPr>
          <w:rFonts w:ascii="Arial" w:hAnsi="Arial" w:cs="Arial"/>
          <w:b/>
          <w:bCs/>
          <w:color w:val="000000" w:themeColor="text1"/>
          <w:sz w:val="20"/>
          <w:szCs w:val="20"/>
        </w:rPr>
        <w:t xml:space="preserve"> </w:t>
      </w:r>
      <w:r w:rsidR="00EB3401">
        <w:rPr>
          <w:rFonts w:ascii="Arial" w:hAnsi="Arial" w:cs="Arial"/>
          <w:color w:val="000000" w:themeColor="text1"/>
          <w:sz w:val="20"/>
          <w:szCs w:val="20"/>
        </w:rPr>
        <w:t>Unica Reti ha fatto</w:t>
      </w:r>
      <w:r w:rsidR="00010893" w:rsidRPr="00B66F7F">
        <w:rPr>
          <w:rFonts w:ascii="Arial" w:hAnsi="Arial" w:cs="Arial"/>
          <w:color w:val="000000" w:themeColor="text1"/>
          <w:sz w:val="20"/>
          <w:szCs w:val="20"/>
        </w:rPr>
        <w:t xml:space="preserve"> registrare</w:t>
      </w:r>
      <w:r w:rsidR="00010893">
        <w:rPr>
          <w:rFonts w:ascii="Arial" w:hAnsi="Arial" w:cs="Arial"/>
          <w:color w:val="000000" w:themeColor="text1"/>
          <w:sz w:val="20"/>
          <w:szCs w:val="20"/>
        </w:rPr>
        <w:t xml:space="preserve"> </w:t>
      </w:r>
      <w:r w:rsidR="00010893" w:rsidRPr="00B66F7F">
        <w:rPr>
          <w:rFonts w:ascii="Arial" w:hAnsi="Arial" w:cs="Arial"/>
          <w:color w:val="000000" w:themeColor="text1"/>
          <w:sz w:val="20"/>
          <w:szCs w:val="20"/>
        </w:rPr>
        <w:t xml:space="preserve">un </w:t>
      </w:r>
      <w:r w:rsidR="00010893" w:rsidRPr="00B66F7F">
        <w:rPr>
          <w:rFonts w:ascii="Arial" w:hAnsi="Arial" w:cs="Arial"/>
          <w:b/>
          <w:bCs/>
          <w:color w:val="000000" w:themeColor="text1"/>
          <w:sz w:val="20"/>
          <w:szCs w:val="20"/>
        </w:rPr>
        <w:t xml:space="preserve">dividendo destinato ai Comuni Soci pari a 4 milioni di euro, </w:t>
      </w:r>
      <w:r w:rsidR="00010893" w:rsidRPr="004743D6">
        <w:rPr>
          <w:rFonts w:ascii="Arial" w:hAnsi="Arial" w:cs="Arial"/>
          <w:color w:val="000000" w:themeColor="text1"/>
          <w:sz w:val="20"/>
          <w:szCs w:val="20"/>
        </w:rPr>
        <w:t>il valore più alto distribuito nei 24 anni di attività</w:t>
      </w:r>
      <w:r w:rsidR="00010893" w:rsidRPr="00B66F7F">
        <w:rPr>
          <w:rFonts w:ascii="Arial" w:hAnsi="Arial" w:cs="Arial"/>
          <w:color w:val="000000" w:themeColor="text1"/>
          <w:sz w:val="20"/>
          <w:szCs w:val="20"/>
        </w:rPr>
        <w:t xml:space="preserve">. Con questo ultimo risultato, in totale negli anni sono stati </w:t>
      </w:r>
      <w:r w:rsidR="00010893">
        <w:rPr>
          <w:rFonts w:ascii="Arial" w:hAnsi="Arial" w:cs="Arial"/>
          <w:color w:val="000000" w:themeColor="text1"/>
          <w:sz w:val="20"/>
          <w:szCs w:val="20"/>
        </w:rPr>
        <w:t>distribuiti</w:t>
      </w:r>
      <w:r w:rsidR="00010893" w:rsidRPr="00B66F7F">
        <w:rPr>
          <w:rFonts w:ascii="Arial" w:hAnsi="Arial" w:cs="Arial"/>
          <w:color w:val="000000" w:themeColor="text1"/>
          <w:sz w:val="20"/>
          <w:szCs w:val="20"/>
        </w:rPr>
        <w:t xml:space="preserve"> 47.800.000 euro, </w:t>
      </w:r>
      <w:r w:rsidR="00010893">
        <w:rPr>
          <w:rFonts w:ascii="Arial" w:hAnsi="Arial" w:cs="Arial"/>
          <w:color w:val="000000" w:themeColor="text1"/>
          <w:sz w:val="20"/>
          <w:szCs w:val="20"/>
        </w:rPr>
        <w:t>oltre</w:t>
      </w:r>
      <w:r w:rsidR="00010893" w:rsidRPr="00B66F7F">
        <w:rPr>
          <w:rFonts w:ascii="Arial" w:hAnsi="Arial" w:cs="Arial"/>
          <w:color w:val="000000" w:themeColor="text1"/>
          <w:sz w:val="20"/>
          <w:szCs w:val="20"/>
        </w:rPr>
        <w:t xml:space="preserve"> </w:t>
      </w:r>
      <w:r w:rsidR="00010893">
        <w:rPr>
          <w:rFonts w:ascii="Arial" w:hAnsi="Arial" w:cs="Arial"/>
          <w:color w:val="000000" w:themeColor="text1"/>
          <w:sz w:val="20"/>
          <w:szCs w:val="20"/>
        </w:rPr>
        <w:t>a</w:t>
      </w:r>
      <w:r w:rsidR="00010893" w:rsidRPr="00B66F7F">
        <w:rPr>
          <w:rFonts w:ascii="Arial" w:hAnsi="Arial" w:cs="Arial"/>
          <w:color w:val="000000" w:themeColor="text1"/>
          <w:sz w:val="20"/>
          <w:szCs w:val="20"/>
        </w:rPr>
        <w:t xml:space="preserve">gli </w:t>
      </w:r>
      <w:r w:rsidR="00010893" w:rsidRPr="00B66F7F">
        <w:rPr>
          <w:rFonts w:ascii="Arial" w:hAnsi="Arial" w:cs="Arial"/>
          <w:b/>
          <w:bCs/>
          <w:color w:val="000000" w:themeColor="text1"/>
          <w:sz w:val="20"/>
          <w:szCs w:val="20"/>
        </w:rPr>
        <w:t xml:space="preserve">interventi realizzati nel settore </w:t>
      </w:r>
      <w:r w:rsidR="00010893" w:rsidRPr="00F534AA">
        <w:rPr>
          <w:rFonts w:ascii="Arial" w:hAnsi="Arial" w:cs="Arial"/>
          <w:b/>
          <w:bCs/>
          <w:color w:val="000000" w:themeColor="text1"/>
          <w:sz w:val="20"/>
          <w:szCs w:val="20"/>
        </w:rPr>
        <w:t xml:space="preserve">idrico e gas </w:t>
      </w:r>
      <w:r w:rsidR="00010893" w:rsidRPr="00F534AA">
        <w:rPr>
          <w:rFonts w:ascii="Arial" w:hAnsi="Arial" w:cs="Arial"/>
          <w:color w:val="000000" w:themeColor="text1"/>
          <w:sz w:val="20"/>
          <w:szCs w:val="20"/>
        </w:rPr>
        <w:t>a beneficio dei Comuni stessi.</w:t>
      </w:r>
      <w:r w:rsidR="00010893" w:rsidRPr="00B66F7F">
        <w:rPr>
          <w:rFonts w:ascii="Arial" w:hAnsi="Arial" w:cs="Arial"/>
          <w:color w:val="000000" w:themeColor="text1"/>
          <w:sz w:val="20"/>
          <w:szCs w:val="20"/>
        </w:rPr>
        <w:t xml:space="preserve"> </w:t>
      </w:r>
    </w:p>
    <w:p w14:paraId="02F69AAA" w14:textId="77777777" w:rsidR="004743D6" w:rsidRPr="00B66F7F" w:rsidRDefault="004743D6" w:rsidP="00DD1AB6">
      <w:pPr>
        <w:ind w:right="-7" w:firstLine="708"/>
        <w:jc w:val="both"/>
        <w:rPr>
          <w:rFonts w:ascii="Arial" w:hAnsi="Arial" w:cs="Arial"/>
          <w:color w:val="000000" w:themeColor="text1"/>
          <w:sz w:val="20"/>
          <w:szCs w:val="20"/>
        </w:rPr>
      </w:pPr>
    </w:p>
    <w:p w14:paraId="5E96D216" w14:textId="77777777" w:rsidR="00DD1AB6" w:rsidRPr="00B66F7F" w:rsidRDefault="00DD1AB6" w:rsidP="00BE593F">
      <w:pPr>
        <w:jc w:val="center"/>
        <w:rPr>
          <w:rFonts w:ascii="Arial" w:hAnsi="Arial" w:cs="Arial"/>
          <w:sz w:val="20"/>
          <w:szCs w:val="20"/>
        </w:rPr>
      </w:pPr>
    </w:p>
    <w:p w14:paraId="23033798" w14:textId="7C44F32A" w:rsidR="00BE593F" w:rsidRPr="00B66F7F" w:rsidRDefault="00BE593F" w:rsidP="00BE593F">
      <w:pPr>
        <w:jc w:val="center"/>
        <w:rPr>
          <w:rFonts w:ascii="Arial" w:hAnsi="Arial" w:cs="Arial"/>
          <w:sz w:val="20"/>
          <w:szCs w:val="20"/>
        </w:rPr>
      </w:pPr>
      <w:r w:rsidRPr="00B66F7F">
        <w:rPr>
          <w:rFonts w:ascii="Arial" w:hAnsi="Arial" w:cs="Arial"/>
          <w:sz w:val="20"/>
          <w:szCs w:val="20"/>
        </w:rPr>
        <w:t>Per info ai media: Ufficio stampa Integra Solutions Mob. 329.1737241</w:t>
      </w:r>
    </w:p>
    <w:p w14:paraId="4D789204" w14:textId="77777777" w:rsidR="00BE593F" w:rsidRPr="00B66F7F" w:rsidRDefault="00BE593F" w:rsidP="00BE593F">
      <w:pPr>
        <w:jc w:val="center"/>
        <w:rPr>
          <w:rFonts w:ascii="Arial" w:hAnsi="Arial" w:cs="Arial"/>
          <w:sz w:val="20"/>
          <w:szCs w:val="20"/>
        </w:rPr>
      </w:pPr>
      <w:r w:rsidRPr="00B66F7F">
        <w:rPr>
          <w:rFonts w:ascii="Arial" w:hAnsi="Arial" w:cs="Arial"/>
          <w:sz w:val="20"/>
          <w:szCs w:val="20"/>
        </w:rPr>
        <w:t xml:space="preserve">Alessandra Raccagni – Riccardo Casini - </w:t>
      </w:r>
      <w:hyperlink r:id="rId9" w:history="1">
        <w:r w:rsidRPr="00B66F7F">
          <w:rPr>
            <w:rStyle w:val="Collegamentoipertestuale"/>
            <w:rFonts w:ascii="Arial" w:hAnsi="Arial" w:cs="Arial"/>
            <w:sz w:val="20"/>
            <w:szCs w:val="20"/>
          </w:rPr>
          <w:t>ufficiostampa@integrasolutions.it</w:t>
        </w:r>
      </w:hyperlink>
    </w:p>
    <w:p w14:paraId="25868E74" w14:textId="77777777" w:rsidR="00BE593F" w:rsidRPr="00B66F7F" w:rsidRDefault="00BE593F" w:rsidP="00BE593F">
      <w:pPr>
        <w:rPr>
          <w:rFonts w:ascii="Arial" w:hAnsi="Arial" w:cs="Arial"/>
          <w:sz w:val="20"/>
          <w:szCs w:val="20"/>
        </w:rPr>
      </w:pPr>
    </w:p>
    <w:p w14:paraId="3613BA4E" w14:textId="77777777" w:rsidR="00BE593F" w:rsidRPr="00702915" w:rsidRDefault="00BE593F" w:rsidP="00BE593F">
      <w:pPr>
        <w:rPr>
          <w:rFonts w:ascii="Arial" w:hAnsi="Arial" w:cs="Arial"/>
          <w:sz w:val="22"/>
          <w:szCs w:val="22"/>
        </w:rPr>
      </w:pPr>
    </w:p>
    <w:p w14:paraId="0A8B508C" w14:textId="28A523B5" w:rsidR="00106608" w:rsidRPr="00814D5F" w:rsidRDefault="00BE593F" w:rsidP="00814D5F">
      <w:pPr>
        <w:jc w:val="both"/>
        <w:rPr>
          <w:rFonts w:ascii="Arial" w:hAnsi="Arial" w:cs="Arial"/>
          <w:i/>
          <w:iCs/>
          <w:sz w:val="18"/>
          <w:szCs w:val="18"/>
        </w:rPr>
      </w:pPr>
      <w:r w:rsidRPr="00702915">
        <w:rPr>
          <w:rFonts w:ascii="Arial" w:hAnsi="Arial" w:cs="Arial"/>
          <w:i/>
          <w:iCs/>
          <w:sz w:val="18"/>
          <w:szCs w:val="18"/>
        </w:rPr>
        <w:t>Nata nel novembre 2002, Unica Reti è la società pubblica patrimoniale dei 30 Comuni della Provincia di Forlì-Cesena: Comune di Bagno di Romagna e San Piero in Bagno, Comune di Borghi, Comune di Cesena, Comune di Cesenatico, Comune di Gambettola, Comune di Gatteo, LIVIA TELLUS ROMAGNA HOLDING S.p.A., Comune di Longiano, Comune di Mercato Saraceno, Comune di Montiano, Comune di Roncofreddo, Comune di San Mauro Pascoli, Comune di Sarsina, Comune di Savignano, Comune di Sogliano al Rubicone e Comune di Verghereto.</w:t>
      </w:r>
    </w:p>
    <w:sectPr w:rsidR="00106608" w:rsidRPr="00814D5F" w:rsidSect="00DC1C2C">
      <w:headerReference w:type="default" r:id="rId10"/>
      <w:pgSz w:w="11900" w:h="16840"/>
      <w:pgMar w:top="1417" w:right="1134" w:bottom="1196"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1F4AFD" w14:textId="77777777" w:rsidR="00D815CB" w:rsidRDefault="00D815CB" w:rsidP="00546C7C">
      <w:r>
        <w:separator/>
      </w:r>
    </w:p>
  </w:endnote>
  <w:endnote w:type="continuationSeparator" w:id="0">
    <w:p w14:paraId="2C63E395" w14:textId="77777777" w:rsidR="00D815CB" w:rsidRDefault="00D815CB" w:rsidP="00546C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7E890B" w14:textId="77777777" w:rsidR="00D815CB" w:rsidRDefault="00D815CB" w:rsidP="00546C7C">
      <w:r>
        <w:separator/>
      </w:r>
    </w:p>
  </w:footnote>
  <w:footnote w:type="continuationSeparator" w:id="0">
    <w:p w14:paraId="59C1A5D7" w14:textId="77777777" w:rsidR="00D815CB" w:rsidRDefault="00D815CB" w:rsidP="00546C7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9E44C6" w14:textId="369428C3" w:rsidR="00546C7C" w:rsidRDefault="00B43D37" w:rsidP="00546C7C">
    <w:pPr>
      <w:pStyle w:val="Intestazione"/>
      <w:jc w:val="center"/>
    </w:pPr>
    <w:r>
      <w:rPr>
        <w:noProof/>
      </w:rPr>
      <w:drawing>
        <wp:inline distT="0" distB="0" distL="0" distR="0" wp14:anchorId="6CEC8BD7" wp14:editId="49BDB07D">
          <wp:extent cx="1580246" cy="829498"/>
          <wp:effectExtent l="0" t="0" r="0" b="0"/>
          <wp:docPr id="1629171607" name="Immagine 16291716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unica reti.png"/>
                  <pic:cNvPicPr/>
                </pic:nvPicPr>
                <pic:blipFill>
                  <a:blip r:embed="rId1">
                    <a:extLst>
                      <a:ext uri="{28A0092B-C50C-407E-A947-70E740481C1C}">
                        <a14:useLocalDpi xmlns:a14="http://schemas.microsoft.com/office/drawing/2010/main" val="0"/>
                      </a:ext>
                    </a:extLst>
                  </a:blip>
                  <a:stretch>
                    <a:fillRect/>
                  </a:stretch>
                </pic:blipFill>
                <pic:spPr>
                  <a:xfrm>
                    <a:off x="0" y="0"/>
                    <a:ext cx="1618998" cy="849840"/>
                  </a:xfrm>
                  <a:prstGeom prst="rect">
                    <a:avLst/>
                  </a:prstGeom>
                </pic:spPr>
              </pic:pic>
            </a:graphicData>
          </a:graphic>
        </wp:inline>
      </w:drawing>
    </w:r>
  </w:p>
  <w:p w14:paraId="3D7C6398" w14:textId="77777777" w:rsidR="00DC1C2C" w:rsidRDefault="00DC1C2C" w:rsidP="00546C7C">
    <w:pPr>
      <w:pStyle w:val="Intestazione"/>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5B3"/>
    <w:rsid w:val="00003E00"/>
    <w:rsid w:val="00010893"/>
    <w:rsid w:val="00017089"/>
    <w:rsid w:val="000279E5"/>
    <w:rsid w:val="00032729"/>
    <w:rsid w:val="00040A4A"/>
    <w:rsid w:val="00041134"/>
    <w:rsid w:val="00047550"/>
    <w:rsid w:val="000560DC"/>
    <w:rsid w:val="000705A5"/>
    <w:rsid w:val="00070B6C"/>
    <w:rsid w:val="000712FE"/>
    <w:rsid w:val="0007318F"/>
    <w:rsid w:val="00074463"/>
    <w:rsid w:val="00081697"/>
    <w:rsid w:val="00082EA2"/>
    <w:rsid w:val="00087C38"/>
    <w:rsid w:val="00091652"/>
    <w:rsid w:val="00093FA8"/>
    <w:rsid w:val="000A0ED5"/>
    <w:rsid w:val="000A5B56"/>
    <w:rsid w:val="000C1E93"/>
    <w:rsid w:val="000C25DA"/>
    <w:rsid w:val="000C792E"/>
    <w:rsid w:val="000D78A4"/>
    <w:rsid w:val="000E1288"/>
    <w:rsid w:val="000E5F73"/>
    <w:rsid w:val="000F6750"/>
    <w:rsid w:val="001044AC"/>
    <w:rsid w:val="00106608"/>
    <w:rsid w:val="00120EF7"/>
    <w:rsid w:val="00131530"/>
    <w:rsid w:val="001470E5"/>
    <w:rsid w:val="001573E0"/>
    <w:rsid w:val="00182F01"/>
    <w:rsid w:val="00183B5B"/>
    <w:rsid w:val="00193FAE"/>
    <w:rsid w:val="00196919"/>
    <w:rsid w:val="001A380B"/>
    <w:rsid w:val="001A5C85"/>
    <w:rsid w:val="001B4BE0"/>
    <w:rsid w:val="001D558C"/>
    <w:rsid w:val="001E70A6"/>
    <w:rsid w:val="001F3E7E"/>
    <w:rsid w:val="001F5B5D"/>
    <w:rsid w:val="00202A4E"/>
    <w:rsid w:val="00210A48"/>
    <w:rsid w:val="002377CA"/>
    <w:rsid w:val="002462CC"/>
    <w:rsid w:val="00256E78"/>
    <w:rsid w:val="00262F72"/>
    <w:rsid w:val="00264D21"/>
    <w:rsid w:val="0028179A"/>
    <w:rsid w:val="002928B9"/>
    <w:rsid w:val="00293139"/>
    <w:rsid w:val="00297B47"/>
    <w:rsid w:val="002B6E04"/>
    <w:rsid w:val="002E16AE"/>
    <w:rsid w:val="002E24BB"/>
    <w:rsid w:val="002E5D40"/>
    <w:rsid w:val="002F015A"/>
    <w:rsid w:val="002F01DB"/>
    <w:rsid w:val="002F2308"/>
    <w:rsid w:val="002F4FC5"/>
    <w:rsid w:val="002F7E72"/>
    <w:rsid w:val="003051C5"/>
    <w:rsid w:val="003112A5"/>
    <w:rsid w:val="003114A7"/>
    <w:rsid w:val="003146D5"/>
    <w:rsid w:val="00320359"/>
    <w:rsid w:val="003212BF"/>
    <w:rsid w:val="00326E23"/>
    <w:rsid w:val="0033082D"/>
    <w:rsid w:val="0033166E"/>
    <w:rsid w:val="00356C02"/>
    <w:rsid w:val="003617F9"/>
    <w:rsid w:val="00365897"/>
    <w:rsid w:val="00371672"/>
    <w:rsid w:val="00375026"/>
    <w:rsid w:val="00376EB4"/>
    <w:rsid w:val="00380926"/>
    <w:rsid w:val="00383F11"/>
    <w:rsid w:val="00387793"/>
    <w:rsid w:val="003945D8"/>
    <w:rsid w:val="003A1275"/>
    <w:rsid w:val="003B4033"/>
    <w:rsid w:val="003D244E"/>
    <w:rsid w:val="003E06E9"/>
    <w:rsid w:val="003F0B11"/>
    <w:rsid w:val="003F2503"/>
    <w:rsid w:val="003F70C7"/>
    <w:rsid w:val="003F71BE"/>
    <w:rsid w:val="003F76B5"/>
    <w:rsid w:val="00424D91"/>
    <w:rsid w:val="004573F6"/>
    <w:rsid w:val="004615A5"/>
    <w:rsid w:val="004743D6"/>
    <w:rsid w:val="00486C75"/>
    <w:rsid w:val="0049515D"/>
    <w:rsid w:val="004E2053"/>
    <w:rsid w:val="004F03AC"/>
    <w:rsid w:val="004F4EDC"/>
    <w:rsid w:val="00501438"/>
    <w:rsid w:val="00502EF5"/>
    <w:rsid w:val="005155B3"/>
    <w:rsid w:val="005257E6"/>
    <w:rsid w:val="00542622"/>
    <w:rsid w:val="00546C7C"/>
    <w:rsid w:val="00555F98"/>
    <w:rsid w:val="00560DA2"/>
    <w:rsid w:val="005664BA"/>
    <w:rsid w:val="00571D79"/>
    <w:rsid w:val="00581C1A"/>
    <w:rsid w:val="00585E53"/>
    <w:rsid w:val="00586EEE"/>
    <w:rsid w:val="00595063"/>
    <w:rsid w:val="005B535D"/>
    <w:rsid w:val="005B751F"/>
    <w:rsid w:val="005C70A4"/>
    <w:rsid w:val="005D3DA9"/>
    <w:rsid w:val="005E0128"/>
    <w:rsid w:val="005E0C76"/>
    <w:rsid w:val="005F31CA"/>
    <w:rsid w:val="006119E0"/>
    <w:rsid w:val="00611E2E"/>
    <w:rsid w:val="006163F8"/>
    <w:rsid w:val="00623F9E"/>
    <w:rsid w:val="006270B6"/>
    <w:rsid w:val="006427F2"/>
    <w:rsid w:val="00644432"/>
    <w:rsid w:val="00655E16"/>
    <w:rsid w:val="00655FEF"/>
    <w:rsid w:val="00663A6A"/>
    <w:rsid w:val="006743C0"/>
    <w:rsid w:val="00681F43"/>
    <w:rsid w:val="00682929"/>
    <w:rsid w:val="0068492D"/>
    <w:rsid w:val="00687CF2"/>
    <w:rsid w:val="006A00F7"/>
    <w:rsid w:val="006B19EA"/>
    <w:rsid w:val="006B6F41"/>
    <w:rsid w:val="006C6EB6"/>
    <w:rsid w:val="006D0377"/>
    <w:rsid w:val="006D6025"/>
    <w:rsid w:val="006E496F"/>
    <w:rsid w:val="006F55C0"/>
    <w:rsid w:val="00702915"/>
    <w:rsid w:val="00704137"/>
    <w:rsid w:val="007175DA"/>
    <w:rsid w:val="00726DB9"/>
    <w:rsid w:val="007329FB"/>
    <w:rsid w:val="0073537B"/>
    <w:rsid w:val="00735EF5"/>
    <w:rsid w:val="0074009C"/>
    <w:rsid w:val="00756FC8"/>
    <w:rsid w:val="0076765E"/>
    <w:rsid w:val="00784331"/>
    <w:rsid w:val="007902F2"/>
    <w:rsid w:val="00797663"/>
    <w:rsid w:val="007A3662"/>
    <w:rsid w:val="007A7590"/>
    <w:rsid w:val="007B03F0"/>
    <w:rsid w:val="007C3924"/>
    <w:rsid w:val="007C3DF3"/>
    <w:rsid w:val="007D1057"/>
    <w:rsid w:val="007E3E5D"/>
    <w:rsid w:val="007E432D"/>
    <w:rsid w:val="007E5C14"/>
    <w:rsid w:val="007F5B8A"/>
    <w:rsid w:val="007F7F26"/>
    <w:rsid w:val="00812F70"/>
    <w:rsid w:val="00814D5F"/>
    <w:rsid w:val="008308EF"/>
    <w:rsid w:val="008324F2"/>
    <w:rsid w:val="00843922"/>
    <w:rsid w:val="00855812"/>
    <w:rsid w:val="00862FD7"/>
    <w:rsid w:val="00867375"/>
    <w:rsid w:val="00870669"/>
    <w:rsid w:val="008739A7"/>
    <w:rsid w:val="008740C0"/>
    <w:rsid w:val="00884A30"/>
    <w:rsid w:val="00887349"/>
    <w:rsid w:val="00894129"/>
    <w:rsid w:val="008A0F8C"/>
    <w:rsid w:val="008C6D87"/>
    <w:rsid w:val="008D500C"/>
    <w:rsid w:val="008E198F"/>
    <w:rsid w:val="008E39EE"/>
    <w:rsid w:val="00910CAB"/>
    <w:rsid w:val="00917963"/>
    <w:rsid w:val="009355EB"/>
    <w:rsid w:val="00945430"/>
    <w:rsid w:val="00945961"/>
    <w:rsid w:val="00956195"/>
    <w:rsid w:val="009571BD"/>
    <w:rsid w:val="0097048D"/>
    <w:rsid w:val="009713E5"/>
    <w:rsid w:val="0097637A"/>
    <w:rsid w:val="009825AB"/>
    <w:rsid w:val="009A23B6"/>
    <w:rsid w:val="009B1E3E"/>
    <w:rsid w:val="009C6AAA"/>
    <w:rsid w:val="009D3CD5"/>
    <w:rsid w:val="009E5495"/>
    <w:rsid w:val="009E6514"/>
    <w:rsid w:val="009E7D18"/>
    <w:rsid w:val="009E7D26"/>
    <w:rsid w:val="009F1A0D"/>
    <w:rsid w:val="00A150DB"/>
    <w:rsid w:val="00A231CD"/>
    <w:rsid w:val="00A24481"/>
    <w:rsid w:val="00A27468"/>
    <w:rsid w:val="00A316E8"/>
    <w:rsid w:val="00A34374"/>
    <w:rsid w:val="00A411BB"/>
    <w:rsid w:val="00A46479"/>
    <w:rsid w:val="00A527FB"/>
    <w:rsid w:val="00A92694"/>
    <w:rsid w:val="00AA3CDE"/>
    <w:rsid w:val="00AA5528"/>
    <w:rsid w:val="00AB4459"/>
    <w:rsid w:val="00AB6588"/>
    <w:rsid w:val="00AF0817"/>
    <w:rsid w:val="00AF6316"/>
    <w:rsid w:val="00B04C43"/>
    <w:rsid w:val="00B04D27"/>
    <w:rsid w:val="00B07E88"/>
    <w:rsid w:val="00B12EFE"/>
    <w:rsid w:val="00B25083"/>
    <w:rsid w:val="00B263EE"/>
    <w:rsid w:val="00B35F67"/>
    <w:rsid w:val="00B43D37"/>
    <w:rsid w:val="00B44570"/>
    <w:rsid w:val="00B66F7F"/>
    <w:rsid w:val="00B84A32"/>
    <w:rsid w:val="00BA2B71"/>
    <w:rsid w:val="00BB4043"/>
    <w:rsid w:val="00BB63E3"/>
    <w:rsid w:val="00BC31A7"/>
    <w:rsid w:val="00BC51D6"/>
    <w:rsid w:val="00BD51E5"/>
    <w:rsid w:val="00BE51C8"/>
    <w:rsid w:val="00BE593F"/>
    <w:rsid w:val="00BF7181"/>
    <w:rsid w:val="00BF767A"/>
    <w:rsid w:val="00C02504"/>
    <w:rsid w:val="00C02D49"/>
    <w:rsid w:val="00C03604"/>
    <w:rsid w:val="00C148E8"/>
    <w:rsid w:val="00C157C0"/>
    <w:rsid w:val="00C16CBA"/>
    <w:rsid w:val="00C2081A"/>
    <w:rsid w:val="00C27CE5"/>
    <w:rsid w:val="00C462C9"/>
    <w:rsid w:val="00C60218"/>
    <w:rsid w:val="00C74422"/>
    <w:rsid w:val="00C937FE"/>
    <w:rsid w:val="00CB404C"/>
    <w:rsid w:val="00CB6FE1"/>
    <w:rsid w:val="00CC0487"/>
    <w:rsid w:val="00CD02EE"/>
    <w:rsid w:val="00CD0F72"/>
    <w:rsid w:val="00CD1FEE"/>
    <w:rsid w:val="00CD55A3"/>
    <w:rsid w:val="00CE060B"/>
    <w:rsid w:val="00CE18DD"/>
    <w:rsid w:val="00CF7E7C"/>
    <w:rsid w:val="00D02DED"/>
    <w:rsid w:val="00D32349"/>
    <w:rsid w:val="00D32D88"/>
    <w:rsid w:val="00D42557"/>
    <w:rsid w:val="00D66AE2"/>
    <w:rsid w:val="00D67C9F"/>
    <w:rsid w:val="00D72A27"/>
    <w:rsid w:val="00D80313"/>
    <w:rsid w:val="00D815CB"/>
    <w:rsid w:val="00DA17EF"/>
    <w:rsid w:val="00DB68F3"/>
    <w:rsid w:val="00DC1C2C"/>
    <w:rsid w:val="00DD1AB6"/>
    <w:rsid w:val="00DD2D4B"/>
    <w:rsid w:val="00DD785B"/>
    <w:rsid w:val="00DE1D46"/>
    <w:rsid w:val="00DE2E7D"/>
    <w:rsid w:val="00E12140"/>
    <w:rsid w:val="00E16409"/>
    <w:rsid w:val="00E25D85"/>
    <w:rsid w:val="00E401CF"/>
    <w:rsid w:val="00E62215"/>
    <w:rsid w:val="00E62C28"/>
    <w:rsid w:val="00E66BA5"/>
    <w:rsid w:val="00E82F3B"/>
    <w:rsid w:val="00E87092"/>
    <w:rsid w:val="00E87C6A"/>
    <w:rsid w:val="00E94D65"/>
    <w:rsid w:val="00EA4D9E"/>
    <w:rsid w:val="00EB29B4"/>
    <w:rsid w:val="00EB3401"/>
    <w:rsid w:val="00EC687B"/>
    <w:rsid w:val="00EE31A6"/>
    <w:rsid w:val="00EF5C96"/>
    <w:rsid w:val="00F15324"/>
    <w:rsid w:val="00F15EE4"/>
    <w:rsid w:val="00F24AAF"/>
    <w:rsid w:val="00F400D3"/>
    <w:rsid w:val="00F46783"/>
    <w:rsid w:val="00F534AA"/>
    <w:rsid w:val="00F54CEB"/>
    <w:rsid w:val="00F72394"/>
    <w:rsid w:val="00F801CB"/>
    <w:rsid w:val="00F83B1C"/>
    <w:rsid w:val="00FA56DC"/>
    <w:rsid w:val="00FB0AAA"/>
    <w:rsid w:val="00FB6FFA"/>
    <w:rsid w:val="00FE7CD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4D5F7"/>
  <w15:chartTrackingRefBased/>
  <w15:docId w15:val="{657771A2-985A-BF43-A47D-D4781282B9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3A1275"/>
    <w:pPr>
      <w:spacing w:before="100" w:beforeAutospacing="1" w:after="100" w:afterAutospacing="1"/>
    </w:pPr>
    <w:rPr>
      <w:rFonts w:ascii="Times New Roman" w:eastAsia="Times New Roman" w:hAnsi="Times New Roman" w:cs="Times New Roman"/>
      <w:lang w:eastAsia="it-IT"/>
    </w:rPr>
  </w:style>
  <w:style w:type="paragraph" w:styleId="Intestazione">
    <w:name w:val="header"/>
    <w:basedOn w:val="Normale"/>
    <w:link w:val="IntestazioneCarattere"/>
    <w:uiPriority w:val="99"/>
    <w:unhideWhenUsed/>
    <w:rsid w:val="00546C7C"/>
    <w:pPr>
      <w:tabs>
        <w:tab w:val="center" w:pos="4819"/>
        <w:tab w:val="right" w:pos="9638"/>
      </w:tabs>
    </w:pPr>
  </w:style>
  <w:style w:type="character" w:customStyle="1" w:styleId="IntestazioneCarattere">
    <w:name w:val="Intestazione Carattere"/>
    <w:basedOn w:val="Carpredefinitoparagrafo"/>
    <w:link w:val="Intestazione"/>
    <w:uiPriority w:val="99"/>
    <w:rsid w:val="00546C7C"/>
  </w:style>
  <w:style w:type="paragraph" w:styleId="Pidipagina">
    <w:name w:val="footer"/>
    <w:basedOn w:val="Normale"/>
    <w:link w:val="PidipaginaCarattere"/>
    <w:uiPriority w:val="99"/>
    <w:unhideWhenUsed/>
    <w:rsid w:val="00546C7C"/>
    <w:pPr>
      <w:tabs>
        <w:tab w:val="center" w:pos="4819"/>
        <w:tab w:val="right" w:pos="9638"/>
      </w:tabs>
    </w:pPr>
  </w:style>
  <w:style w:type="character" w:customStyle="1" w:styleId="PidipaginaCarattere">
    <w:name w:val="Piè di pagina Carattere"/>
    <w:basedOn w:val="Carpredefinitoparagrafo"/>
    <w:link w:val="Pidipagina"/>
    <w:uiPriority w:val="99"/>
    <w:rsid w:val="00546C7C"/>
  </w:style>
  <w:style w:type="character" w:styleId="Collegamentoipertestuale">
    <w:name w:val="Hyperlink"/>
    <w:basedOn w:val="Carpredefinitoparagrafo"/>
    <w:uiPriority w:val="99"/>
    <w:unhideWhenUsed/>
    <w:rsid w:val="00CD02EE"/>
    <w:rPr>
      <w:color w:val="0563C1" w:themeColor="hyperlink"/>
      <w:u w:val="single"/>
    </w:rPr>
  </w:style>
  <w:style w:type="character" w:styleId="Menzionenonrisolta">
    <w:name w:val="Unresolved Mention"/>
    <w:basedOn w:val="Carpredefinitoparagrafo"/>
    <w:uiPriority w:val="99"/>
    <w:semiHidden/>
    <w:unhideWhenUsed/>
    <w:rsid w:val="00CD02EE"/>
    <w:rPr>
      <w:color w:val="605E5C"/>
      <w:shd w:val="clear" w:color="auto" w:fill="E1DFDD"/>
    </w:rPr>
  </w:style>
  <w:style w:type="character" w:styleId="Collegamentovisitato">
    <w:name w:val="FollowedHyperlink"/>
    <w:basedOn w:val="Carpredefinitoparagrafo"/>
    <w:uiPriority w:val="99"/>
    <w:semiHidden/>
    <w:unhideWhenUsed/>
    <w:rsid w:val="00A527FB"/>
    <w:rPr>
      <w:color w:val="954F72" w:themeColor="followedHyperlink"/>
      <w:u w:val="single"/>
    </w:rPr>
  </w:style>
  <w:style w:type="character" w:customStyle="1" w:styleId="citation-373">
    <w:name w:val="citation-373"/>
    <w:basedOn w:val="Carpredefinitoparagrafo"/>
    <w:rsid w:val="00F83B1C"/>
  </w:style>
  <w:style w:type="character" w:customStyle="1" w:styleId="citation-372">
    <w:name w:val="citation-372"/>
    <w:basedOn w:val="Carpredefinitoparagrafo"/>
    <w:rsid w:val="00F83B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7136628">
      <w:bodyDiv w:val="1"/>
      <w:marLeft w:val="0"/>
      <w:marRight w:val="0"/>
      <w:marTop w:val="0"/>
      <w:marBottom w:val="0"/>
      <w:divBdr>
        <w:top w:val="none" w:sz="0" w:space="0" w:color="auto"/>
        <w:left w:val="none" w:sz="0" w:space="0" w:color="auto"/>
        <w:bottom w:val="none" w:sz="0" w:space="0" w:color="auto"/>
        <w:right w:val="none" w:sz="0" w:space="0" w:color="auto"/>
      </w:divBdr>
    </w:div>
    <w:div w:id="1965042160">
      <w:bodyDiv w:val="1"/>
      <w:marLeft w:val="0"/>
      <w:marRight w:val="0"/>
      <w:marTop w:val="0"/>
      <w:marBottom w:val="0"/>
      <w:divBdr>
        <w:top w:val="none" w:sz="0" w:space="0" w:color="auto"/>
        <w:left w:val="none" w:sz="0" w:space="0" w:color="auto"/>
        <w:bottom w:val="none" w:sz="0" w:space="0" w:color="auto"/>
        <w:right w:val="none" w:sz="0" w:space="0" w:color="auto"/>
      </w:divBdr>
    </w:div>
    <w:div w:id="1980378359">
      <w:bodyDiv w:val="1"/>
      <w:marLeft w:val="0"/>
      <w:marRight w:val="0"/>
      <w:marTop w:val="0"/>
      <w:marBottom w:val="0"/>
      <w:divBdr>
        <w:top w:val="none" w:sz="0" w:space="0" w:color="auto"/>
        <w:left w:val="none" w:sz="0" w:space="0" w:color="auto"/>
        <w:bottom w:val="none" w:sz="0" w:space="0" w:color="auto"/>
        <w:right w:val="none" w:sz="0" w:space="0" w:color="auto"/>
      </w:divBdr>
      <w:divsChild>
        <w:div w:id="2101290086">
          <w:marLeft w:val="0"/>
          <w:marRight w:val="0"/>
          <w:marTop w:val="0"/>
          <w:marBottom w:val="0"/>
          <w:divBdr>
            <w:top w:val="none" w:sz="0" w:space="0" w:color="auto"/>
            <w:left w:val="none" w:sz="0" w:space="0" w:color="auto"/>
            <w:bottom w:val="none" w:sz="0" w:space="0" w:color="auto"/>
            <w:right w:val="none" w:sz="0" w:space="0" w:color="auto"/>
          </w:divBdr>
        </w:div>
      </w:divsChild>
    </w:div>
    <w:div w:id="20348393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ufficiostampa@integrasolutions.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046468C8EB9F0D4FB6F51B4CB5C4132E" ma:contentTypeVersion="13" ma:contentTypeDescription="Creare un nuovo documento." ma:contentTypeScope="" ma:versionID="09637ce6c7b370943017699705c2bb37">
  <xsd:schema xmlns:xsd="http://www.w3.org/2001/XMLSchema" xmlns:xs="http://www.w3.org/2001/XMLSchema" xmlns:p="http://schemas.microsoft.com/office/2006/metadata/properties" xmlns:ns2="b4bd1bef-5602-4627-b967-e303154c1942" xmlns:ns3="5fca781a-8f12-4cac-982d-bd2d780b4906" targetNamespace="http://schemas.microsoft.com/office/2006/metadata/properties" ma:root="true" ma:fieldsID="77cabef6283a5e9ff91a0b444c153393" ns2:_="" ns3:_="">
    <xsd:import namespace="b4bd1bef-5602-4627-b967-e303154c1942"/>
    <xsd:import namespace="5fca781a-8f12-4cac-982d-bd2d780b490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bd1bef-5602-4627-b967-e303154c194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Tag immagine" ma:readOnly="false" ma:fieldId="{5cf76f15-5ced-4ddc-b409-7134ff3c332f}" ma:taxonomyMulti="true" ma:sspId="54223cd8-350a-46b0-94e6-75a5b68b8ce9"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ca781a-8f12-4cac-982d-bd2d780b4906"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70743d6-b892-4882-b44a-8bf560823035}" ma:internalName="TaxCatchAll" ma:showField="CatchAllData" ma:web="5fca781a-8f12-4cac-982d-bd2d780b49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4bd1bef-5602-4627-b967-e303154c1942">
      <Terms xmlns="http://schemas.microsoft.com/office/infopath/2007/PartnerControls"/>
    </lcf76f155ced4ddcb4097134ff3c332f>
    <TaxCatchAll xmlns="5fca781a-8f12-4cac-982d-bd2d780b4906" xsi:nil="true"/>
  </documentManagement>
</p:properties>
</file>

<file path=customXml/itemProps1.xml><?xml version="1.0" encoding="utf-8"?>
<ds:datastoreItem xmlns:ds="http://schemas.openxmlformats.org/officeDocument/2006/customXml" ds:itemID="{BC735CE1-1CC9-4C25-B887-530A178DE067}">
  <ds:schemaRefs>
    <ds:schemaRef ds:uri="http://schemas.microsoft.com/sharepoint/v3/contenttype/forms"/>
  </ds:schemaRefs>
</ds:datastoreItem>
</file>

<file path=customXml/itemProps2.xml><?xml version="1.0" encoding="utf-8"?>
<ds:datastoreItem xmlns:ds="http://schemas.openxmlformats.org/officeDocument/2006/customXml" ds:itemID="{7198A027-0A71-4A02-9321-91C342F17DB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bd1bef-5602-4627-b967-e303154c1942"/>
    <ds:schemaRef ds:uri="5fca781a-8f12-4cac-982d-bd2d780b49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41049F6-B5AE-418F-9D7D-C2792418E3B5}">
  <ds:schemaRefs>
    <ds:schemaRef ds:uri="http://schemas.microsoft.com/office/2006/metadata/properties"/>
    <ds:schemaRef ds:uri="http://schemas.microsoft.com/office/infopath/2007/PartnerControls"/>
    <ds:schemaRef ds:uri="b4bd1bef-5602-4627-b967-e303154c1942"/>
    <ds:schemaRef ds:uri="5fca781a-8f12-4cac-982d-bd2d780b4906"/>
  </ds:schemaRefs>
</ds:datastoreItem>
</file>

<file path=docProps/app.xml><?xml version="1.0" encoding="utf-8"?>
<Properties xmlns="http://schemas.openxmlformats.org/officeDocument/2006/extended-properties" xmlns:vt="http://schemas.openxmlformats.org/officeDocument/2006/docPropsVTypes">
  <Template>Normal.dotm</Template>
  <TotalTime>32</TotalTime>
  <Pages>2</Pages>
  <Words>994</Words>
  <Characters>5667</Characters>
  <Application>Microsoft Office Word</Application>
  <DocSecurity>0</DocSecurity>
  <Lines>47</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Riccardo Casini</cp:lastModifiedBy>
  <cp:revision>10</cp:revision>
  <cp:lastPrinted>2025-08-18T07:22:00Z</cp:lastPrinted>
  <dcterms:created xsi:type="dcterms:W3CDTF">2026-07-23T12:07:00Z</dcterms:created>
  <dcterms:modified xsi:type="dcterms:W3CDTF">2026-07-27T12:20:00Z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0x010100046468C8EB9F0D4FB6F51B4CB5C4132E</vt:lpwstr>
  </property>
  <property fmtid="{D5CDD505-2E9C-101B-9397-08002B2CF9AE}" pid="3" name="MediaServiceImageTags">
    <vt:lpwstr/>
  </property>
</Properties>
</file>